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9A8C2" w14:textId="67C98FA4" w:rsidR="009F786F" w:rsidRPr="004C4F1C" w:rsidRDefault="009F786F" w:rsidP="009F786F">
      <w:pPr>
        <w:pStyle w:val="Header"/>
        <w:tabs>
          <w:tab w:val="right" w:pos="8280"/>
          <w:tab w:val="right" w:pos="9781"/>
        </w:tabs>
        <w:spacing w:after="120"/>
        <w:ind w:right="-57"/>
        <w:rPr>
          <w:rFonts w:eastAsia="Times New Roman" w:cs="Arial"/>
          <w:sz w:val="24"/>
          <w:szCs w:val="28"/>
        </w:rPr>
      </w:pPr>
      <w:r w:rsidRPr="004C4F1C">
        <w:rPr>
          <w:rFonts w:eastAsia="Times New Roman" w:cs="Arial"/>
          <w:sz w:val="24"/>
          <w:szCs w:val="28"/>
        </w:rPr>
        <w:t>3GPP TSG-RAN WG</w:t>
      </w:r>
      <w:r>
        <w:rPr>
          <w:rFonts w:eastAsia="Times New Roman" w:cs="Arial"/>
          <w:sz w:val="24"/>
          <w:szCs w:val="28"/>
        </w:rPr>
        <w:t>4</w:t>
      </w:r>
      <w:r w:rsidRPr="004C4F1C">
        <w:rPr>
          <w:rFonts w:eastAsia="Times New Roman" w:cs="Arial"/>
          <w:sz w:val="24"/>
          <w:szCs w:val="28"/>
        </w:rPr>
        <w:t xml:space="preserve"> Meeting #</w:t>
      </w:r>
      <w:r>
        <w:rPr>
          <w:rFonts w:eastAsia="Times New Roman" w:cs="Arial"/>
          <w:sz w:val="24"/>
          <w:szCs w:val="28"/>
        </w:rPr>
        <w:t>105</w:t>
      </w:r>
      <w:r w:rsidRPr="004C4F1C">
        <w:rPr>
          <w:rFonts w:eastAsia="Times New Roman" w:cs="Arial"/>
          <w:sz w:val="24"/>
          <w:szCs w:val="28"/>
        </w:rPr>
        <w:tab/>
      </w:r>
      <w:r w:rsidRPr="004C4F1C">
        <w:rPr>
          <w:rFonts w:eastAsia="Times New Roman" w:cs="Arial"/>
          <w:sz w:val="24"/>
          <w:szCs w:val="28"/>
        </w:rPr>
        <w:tab/>
      </w:r>
      <w:r w:rsidRPr="009F786F">
        <w:rPr>
          <w:rFonts w:eastAsia="Times New Roman" w:cs="Arial"/>
          <w:sz w:val="24"/>
          <w:szCs w:val="28"/>
          <w:lang w:val="en-GB"/>
        </w:rPr>
        <w:t>R4-</w:t>
      </w:r>
      <w:r w:rsidR="009345C1" w:rsidRPr="009345C1">
        <w:rPr>
          <w:rFonts w:eastAsia="Times New Roman" w:cs="Arial"/>
          <w:sz w:val="24"/>
          <w:szCs w:val="28"/>
          <w:lang w:val="en-GB"/>
        </w:rPr>
        <w:t>2218685</w:t>
      </w:r>
    </w:p>
    <w:p w14:paraId="5A5BE58E" w14:textId="7F9320DE" w:rsidR="009F786F" w:rsidRPr="004C4F1C" w:rsidRDefault="00F7072F" w:rsidP="009F786F">
      <w:pPr>
        <w:pStyle w:val="CRCoverPage"/>
        <w:outlineLvl w:val="0"/>
        <w:rPr>
          <w:rFonts w:eastAsia="SimSun"/>
          <w:b/>
          <w:sz w:val="24"/>
          <w:lang w:val="en-US" w:eastAsia="zh-CN"/>
        </w:rPr>
      </w:pPr>
      <w:r>
        <w:rPr>
          <w:rFonts w:eastAsia="Times New Roman"/>
          <w:b/>
          <w:sz w:val="24"/>
          <w:szCs w:val="28"/>
        </w:rPr>
        <w:t>Toulouse</w:t>
      </w:r>
      <w:r w:rsidR="009F786F" w:rsidRPr="004C4F1C">
        <w:rPr>
          <w:rFonts w:eastAsia="Times New Roman"/>
          <w:b/>
          <w:sz w:val="24"/>
          <w:szCs w:val="28"/>
        </w:rPr>
        <w:t xml:space="preserve">, </w:t>
      </w:r>
      <w:r>
        <w:rPr>
          <w:rFonts w:eastAsia="Times New Roman"/>
          <w:b/>
          <w:sz w:val="24"/>
          <w:szCs w:val="28"/>
        </w:rPr>
        <w:t>France, November</w:t>
      </w:r>
      <w:r w:rsidR="009F786F" w:rsidRPr="004C4F1C">
        <w:rPr>
          <w:rFonts w:eastAsia="Times New Roman"/>
          <w:b/>
          <w:sz w:val="24"/>
          <w:szCs w:val="28"/>
        </w:rPr>
        <w:t xml:space="preserve"> 1</w:t>
      </w:r>
      <w:r>
        <w:rPr>
          <w:rFonts w:eastAsia="Times New Roman"/>
          <w:b/>
          <w:sz w:val="24"/>
          <w:szCs w:val="28"/>
        </w:rPr>
        <w:t>4</w:t>
      </w:r>
      <w:r w:rsidR="009F786F" w:rsidRPr="004C4F1C">
        <w:rPr>
          <w:rFonts w:eastAsia="Times New Roman"/>
          <w:b/>
          <w:sz w:val="24"/>
          <w:szCs w:val="28"/>
        </w:rPr>
        <w:t>-1</w:t>
      </w:r>
      <w:r>
        <w:rPr>
          <w:rFonts w:eastAsia="Times New Roman"/>
          <w:b/>
          <w:sz w:val="24"/>
          <w:szCs w:val="28"/>
        </w:rPr>
        <w:t>8</w:t>
      </w:r>
      <w:r w:rsidR="009F786F" w:rsidRPr="004C4F1C">
        <w:rPr>
          <w:rFonts w:eastAsia="Times New Roman"/>
          <w:b/>
          <w:sz w:val="24"/>
          <w:szCs w:val="28"/>
        </w:rPr>
        <w:t>, 2022</w:t>
      </w:r>
    </w:p>
    <w:p w14:paraId="12825294" w14:textId="77777777" w:rsidR="009F786F" w:rsidRPr="004C4F1C" w:rsidRDefault="009F786F" w:rsidP="009F786F">
      <w:pPr>
        <w:rPr>
          <w:rFonts w:ascii="Arial" w:hAnsi="Arial" w:cs="Arial"/>
        </w:rPr>
      </w:pPr>
    </w:p>
    <w:p w14:paraId="2CA6B103" w14:textId="000F597A" w:rsidR="009F786F" w:rsidRPr="006129C9" w:rsidRDefault="009F786F" w:rsidP="006129C9">
      <w:pPr>
        <w:spacing w:after="20"/>
        <w:ind w:left="1984" w:hanging="1984"/>
        <w:rPr>
          <w:rFonts w:ascii="Arial" w:hAnsi="Arial" w:cs="Arial"/>
          <w:b/>
          <w:lang w:val="en-CN"/>
        </w:rPr>
      </w:pPr>
      <w:r w:rsidRPr="004C4F1C">
        <w:rPr>
          <w:rFonts w:ascii="Arial" w:hAnsi="Arial" w:cs="Arial"/>
          <w:b/>
        </w:rPr>
        <w:t>Title:</w:t>
      </w:r>
      <w:r w:rsidRPr="004C4F1C">
        <w:rPr>
          <w:rFonts w:ascii="Arial" w:hAnsi="Arial" w:cs="Arial"/>
          <w:b/>
        </w:rPr>
        <w:tab/>
      </w:r>
      <w:r w:rsidR="006129C9" w:rsidRPr="006129C9">
        <w:rPr>
          <w:rFonts w:ascii="Arial" w:hAnsi="Arial" w:cs="Arial"/>
          <w:b/>
          <w:lang w:val="en-CN"/>
        </w:rPr>
        <w:t>Reply LS on L1-RSRP measurement</w:t>
      </w:r>
    </w:p>
    <w:p w14:paraId="11E1913E" w14:textId="77777777" w:rsidR="009F786F" w:rsidRPr="004C4F1C" w:rsidRDefault="009F786F" w:rsidP="009F786F">
      <w:pPr>
        <w:spacing w:after="20"/>
        <w:ind w:left="1984" w:hanging="1984"/>
        <w:rPr>
          <w:rFonts w:ascii="Arial" w:hAnsi="Arial" w:cs="Arial"/>
          <w:b/>
        </w:rPr>
      </w:pPr>
    </w:p>
    <w:p w14:paraId="158DA023" w14:textId="2CF44992" w:rsidR="009F786F" w:rsidRPr="004C4F1C" w:rsidRDefault="009F786F" w:rsidP="009F786F">
      <w:pPr>
        <w:spacing w:after="20"/>
        <w:ind w:left="1984" w:hanging="1984"/>
        <w:rPr>
          <w:rFonts w:ascii="Arial" w:hAnsi="Arial" w:cs="Arial"/>
          <w:b/>
          <w:lang w:val="en-US"/>
        </w:rPr>
      </w:pPr>
      <w:r w:rsidRPr="004C4F1C">
        <w:rPr>
          <w:rFonts w:ascii="Arial" w:hAnsi="Arial" w:cs="Arial"/>
          <w:b/>
        </w:rPr>
        <w:t>Response to:</w:t>
      </w:r>
      <w:r w:rsidRPr="004C4F1C">
        <w:rPr>
          <w:rFonts w:ascii="Arial" w:hAnsi="Arial" w:cs="Arial"/>
          <w:b/>
        </w:rPr>
        <w:tab/>
      </w:r>
      <w:r w:rsidR="00FF1C47" w:rsidRPr="00FF1C47">
        <w:rPr>
          <w:rFonts w:ascii="Arial" w:hAnsi="Arial" w:cs="Arial"/>
          <w:b/>
          <w:bCs/>
        </w:rPr>
        <w:t>R1-2210727</w:t>
      </w:r>
    </w:p>
    <w:p w14:paraId="7545236C" w14:textId="77777777" w:rsidR="009F786F" w:rsidRPr="004C4F1C" w:rsidRDefault="009F786F" w:rsidP="009F786F">
      <w:pPr>
        <w:spacing w:after="20"/>
        <w:ind w:left="1984" w:hanging="1984"/>
        <w:rPr>
          <w:rFonts w:ascii="Arial" w:hAnsi="Arial" w:cs="Arial"/>
          <w:b/>
        </w:rPr>
      </w:pPr>
    </w:p>
    <w:p w14:paraId="786CD5B9" w14:textId="77777777" w:rsidR="009F786F" w:rsidRPr="004C4F1C" w:rsidRDefault="009F786F" w:rsidP="009F786F">
      <w:pPr>
        <w:spacing w:after="20"/>
        <w:ind w:left="1984" w:hanging="1984"/>
        <w:rPr>
          <w:rFonts w:ascii="Arial" w:hAnsi="Arial" w:cs="Arial"/>
          <w:b/>
          <w:bCs/>
          <w:lang w:val="en-US" w:eastAsia="zh-CN"/>
        </w:rPr>
      </w:pPr>
      <w:r w:rsidRPr="004C4F1C">
        <w:rPr>
          <w:rFonts w:ascii="Arial" w:hAnsi="Arial" w:cs="Arial"/>
          <w:b/>
        </w:rPr>
        <w:t>Release:</w:t>
      </w:r>
      <w:r w:rsidRPr="004C4F1C">
        <w:rPr>
          <w:rFonts w:ascii="Arial" w:hAnsi="Arial" w:cs="Arial"/>
          <w:bCs/>
        </w:rPr>
        <w:tab/>
      </w:r>
      <w:r w:rsidRPr="004C4F1C">
        <w:rPr>
          <w:rFonts w:ascii="Arial" w:hAnsi="Arial" w:cs="Arial"/>
          <w:b/>
          <w:bCs/>
          <w:lang w:val="en-US"/>
        </w:rPr>
        <w:t>Rel-1</w:t>
      </w:r>
      <w:r w:rsidRPr="004C4F1C">
        <w:rPr>
          <w:rFonts w:ascii="Arial" w:hAnsi="Arial" w:cs="Arial"/>
          <w:b/>
          <w:bCs/>
          <w:lang w:val="en-US" w:eastAsia="zh-CN"/>
        </w:rPr>
        <w:t>8</w:t>
      </w:r>
    </w:p>
    <w:p w14:paraId="02502534" w14:textId="77777777" w:rsidR="009F786F" w:rsidRPr="004C4F1C" w:rsidRDefault="009F786F" w:rsidP="009F786F">
      <w:pPr>
        <w:spacing w:after="20"/>
        <w:ind w:left="1984" w:hanging="1984"/>
        <w:rPr>
          <w:rFonts w:ascii="Arial" w:hAnsi="Arial" w:cs="Arial"/>
          <w:b/>
          <w:bCs/>
          <w:lang w:val="en-US" w:eastAsia="zh-CN"/>
        </w:rPr>
      </w:pPr>
    </w:p>
    <w:p w14:paraId="57AFED44" w14:textId="5438128B" w:rsidR="009F786F" w:rsidRPr="004C4F1C" w:rsidRDefault="009F786F" w:rsidP="009F786F">
      <w:pPr>
        <w:spacing w:after="20"/>
        <w:ind w:left="1984" w:hanging="1984"/>
        <w:rPr>
          <w:rFonts w:ascii="Arial" w:eastAsia="Times New Roman" w:hAnsi="Arial" w:cs="Arial"/>
          <w:b/>
        </w:rPr>
      </w:pPr>
      <w:r w:rsidRPr="004C4F1C">
        <w:rPr>
          <w:rFonts w:ascii="Arial" w:eastAsia="Times New Roman" w:hAnsi="Arial" w:cs="Arial"/>
          <w:b/>
        </w:rPr>
        <w:t>Work Item:</w:t>
      </w:r>
      <w:r w:rsidRPr="004C4F1C">
        <w:rPr>
          <w:rFonts w:ascii="Arial" w:eastAsia="Times New Roman" w:hAnsi="Arial" w:cs="Arial"/>
          <w:b/>
        </w:rPr>
        <w:tab/>
      </w:r>
      <w:r w:rsidR="00FF1C47" w:rsidRPr="00FF1C47">
        <w:rPr>
          <w:rFonts w:ascii="Arial" w:eastAsia="Times New Roman" w:hAnsi="Arial" w:cs="Arial"/>
          <w:b/>
          <w:bCs/>
        </w:rPr>
        <w:t>NR_mob_enh2-Core</w:t>
      </w:r>
    </w:p>
    <w:p w14:paraId="132E3E72" w14:textId="77777777" w:rsidR="009F786F" w:rsidRPr="004C4F1C" w:rsidRDefault="009F786F" w:rsidP="009F786F">
      <w:pPr>
        <w:spacing w:after="20"/>
        <w:ind w:left="1984" w:hanging="1984"/>
        <w:rPr>
          <w:rFonts w:ascii="Arial" w:hAnsi="Arial" w:cs="Arial"/>
          <w:b/>
          <w:color w:val="000000"/>
        </w:rPr>
      </w:pPr>
    </w:p>
    <w:p w14:paraId="701E65BE" w14:textId="30D9401D" w:rsidR="009F786F" w:rsidRPr="004C4F1C" w:rsidRDefault="009F786F" w:rsidP="009F786F">
      <w:pPr>
        <w:pStyle w:val="Source"/>
        <w:spacing w:after="20"/>
        <w:ind w:left="1984" w:hanging="1984"/>
        <w:rPr>
          <w:rFonts w:eastAsia="SimSun"/>
          <w:color w:val="000000"/>
          <w:lang w:val="en-US" w:eastAsia="zh-CN"/>
        </w:rPr>
      </w:pPr>
      <w:r w:rsidRPr="004C4F1C">
        <w:rPr>
          <w:color w:val="000000"/>
        </w:rPr>
        <w:t>Source:</w:t>
      </w:r>
      <w:r w:rsidRPr="004C4F1C">
        <w:rPr>
          <w:color w:val="000000"/>
        </w:rPr>
        <w:tab/>
      </w:r>
      <w:r w:rsidRPr="004C4F1C">
        <w:rPr>
          <w:rFonts w:eastAsia="SimSun"/>
          <w:color w:val="000000"/>
          <w:lang w:val="en-US" w:eastAsia="zh-CN"/>
        </w:rPr>
        <w:t>RAN</w:t>
      </w:r>
      <w:r w:rsidR="001360F5">
        <w:rPr>
          <w:rFonts w:eastAsia="SimSun"/>
          <w:color w:val="000000"/>
          <w:lang w:val="en-US" w:eastAsia="zh-CN"/>
        </w:rPr>
        <w:t>4</w:t>
      </w:r>
    </w:p>
    <w:p w14:paraId="59320B0E" w14:textId="4340CA1C" w:rsidR="009F786F" w:rsidRPr="004C4F1C" w:rsidRDefault="009F786F" w:rsidP="009F786F">
      <w:pPr>
        <w:pStyle w:val="Source"/>
        <w:spacing w:after="20"/>
        <w:ind w:left="1984" w:hanging="1984"/>
        <w:rPr>
          <w:rFonts w:eastAsia="SimSun"/>
          <w:lang w:val="en-US" w:eastAsia="zh-CN"/>
        </w:rPr>
      </w:pPr>
      <w:r w:rsidRPr="004C4F1C">
        <w:rPr>
          <w:color w:val="000000"/>
        </w:rPr>
        <w:t>To:</w:t>
      </w:r>
      <w:r w:rsidRPr="004C4F1C">
        <w:rPr>
          <w:color w:val="000000"/>
        </w:rPr>
        <w:tab/>
      </w:r>
      <w:r w:rsidRPr="004C4F1C">
        <w:rPr>
          <w:lang w:val="en-US" w:eastAsia="zh-CN"/>
        </w:rPr>
        <w:t>RAN</w:t>
      </w:r>
      <w:r w:rsidR="005C000A">
        <w:rPr>
          <w:lang w:val="en-US" w:eastAsia="zh-CN"/>
        </w:rPr>
        <w:t>1</w:t>
      </w:r>
    </w:p>
    <w:p w14:paraId="6FDEFA9D" w14:textId="09EC4ADB" w:rsidR="009F786F" w:rsidRPr="004C4F1C" w:rsidRDefault="009F786F" w:rsidP="009F786F">
      <w:pPr>
        <w:spacing w:after="20"/>
        <w:ind w:left="1984" w:hanging="1984"/>
        <w:rPr>
          <w:rFonts w:ascii="Arial" w:hAnsi="Arial" w:cs="Arial"/>
          <w:color w:val="000000"/>
        </w:rPr>
      </w:pPr>
      <w:r w:rsidRPr="004C4F1C">
        <w:rPr>
          <w:rFonts w:ascii="Arial" w:hAnsi="Arial" w:cs="Arial"/>
          <w:b/>
          <w:color w:val="000000"/>
        </w:rPr>
        <w:t>Cc:</w:t>
      </w:r>
      <w:r w:rsidRPr="004C4F1C">
        <w:rPr>
          <w:rFonts w:ascii="Arial" w:hAnsi="Arial" w:cs="Arial"/>
          <w:b/>
          <w:color w:val="000000"/>
        </w:rPr>
        <w:tab/>
      </w:r>
      <w:r w:rsidR="005C000A">
        <w:rPr>
          <w:rFonts w:ascii="Arial" w:hAnsi="Arial" w:cs="Arial"/>
          <w:b/>
          <w:color w:val="000000"/>
        </w:rPr>
        <w:t>RAN2</w:t>
      </w:r>
    </w:p>
    <w:p w14:paraId="584153C4" w14:textId="77777777" w:rsidR="009F786F" w:rsidRPr="004C4F1C" w:rsidRDefault="009F786F" w:rsidP="009F786F">
      <w:pPr>
        <w:pStyle w:val="Source"/>
        <w:rPr>
          <w:color w:val="000000"/>
        </w:rPr>
      </w:pPr>
    </w:p>
    <w:p w14:paraId="5D37746C" w14:textId="77777777" w:rsidR="009F786F" w:rsidRPr="004C4F1C" w:rsidRDefault="009F786F" w:rsidP="009F786F">
      <w:pPr>
        <w:spacing w:after="60"/>
        <w:ind w:left="1985" w:hanging="1985"/>
        <w:rPr>
          <w:rFonts w:ascii="Arial" w:hAnsi="Arial" w:cs="Arial"/>
          <w:bCs/>
          <w:color w:val="000000"/>
          <w:sz w:val="16"/>
          <w:szCs w:val="16"/>
        </w:rPr>
      </w:pPr>
    </w:p>
    <w:p w14:paraId="337A347E" w14:textId="04A6EC06" w:rsidR="009F786F" w:rsidRPr="004C4F1C" w:rsidRDefault="009F786F" w:rsidP="009F786F">
      <w:pPr>
        <w:pStyle w:val="Contact"/>
        <w:numPr>
          <w:ilvl w:val="3"/>
          <w:numId w:val="39"/>
        </w:numPr>
        <w:tabs>
          <w:tab w:val="clear" w:pos="2268"/>
          <w:tab w:val="left" w:pos="864"/>
          <w:tab w:val="num" w:pos="2880"/>
        </w:tabs>
        <w:ind w:left="567" w:hanging="360"/>
        <w:rPr>
          <w:rFonts w:ascii="Arial" w:hAnsi="Arial"/>
          <w:bCs/>
          <w:color w:val="000000"/>
          <w:sz w:val="20"/>
          <w:szCs w:val="16"/>
        </w:rPr>
      </w:pPr>
      <w:r w:rsidRPr="004C4F1C">
        <w:rPr>
          <w:rFonts w:ascii="Arial" w:hAnsi="Arial"/>
          <w:color w:val="000000"/>
          <w:sz w:val="20"/>
          <w:szCs w:val="16"/>
        </w:rPr>
        <w:t>Contact Person:</w:t>
      </w:r>
      <w:r w:rsidRPr="004C4F1C">
        <w:rPr>
          <w:rFonts w:ascii="Arial" w:hAnsi="Arial"/>
          <w:color w:val="000000"/>
          <w:sz w:val="20"/>
          <w:szCs w:val="16"/>
        </w:rPr>
        <w:tab/>
      </w:r>
      <w:r w:rsidR="001360F5">
        <w:rPr>
          <w:rFonts w:ascii="Arial" w:eastAsia="SimSun" w:hAnsi="Arial"/>
          <w:color w:val="000000"/>
          <w:sz w:val="20"/>
          <w:szCs w:val="16"/>
          <w:lang w:val="en-US" w:eastAsia="zh-CN"/>
        </w:rPr>
        <w:t>Qiming Li</w:t>
      </w:r>
    </w:p>
    <w:p w14:paraId="723C96C5" w14:textId="2C3CC31D" w:rsidR="009F786F" w:rsidRPr="004C4F1C" w:rsidRDefault="009F786F" w:rsidP="009F786F">
      <w:pPr>
        <w:pStyle w:val="Contact"/>
        <w:numPr>
          <w:ilvl w:val="3"/>
          <w:numId w:val="39"/>
        </w:numPr>
        <w:tabs>
          <w:tab w:val="clear" w:pos="2268"/>
          <w:tab w:val="left" w:pos="864"/>
          <w:tab w:val="num" w:pos="2880"/>
        </w:tabs>
        <w:ind w:left="567" w:hanging="360"/>
        <w:rPr>
          <w:rFonts w:ascii="Arial" w:hAnsi="Arial"/>
          <w:b/>
          <w:sz w:val="20"/>
          <w:szCs w:val="16"/>
        </w:rPr>
      </w:pPr>
      <w:r w:rsidRPr="004C4F1C">
        <w:rPr>
          <w:rFonts w:ascii="Arial" w:hAnsi="Arial"/>
          <w:color w:val="000000"/>
          <w:sz w:val="20"/>
          <w:szCs w:val="16"/>
        </w:rPr>
        <w:t>E-mail Address:</w:t>
      </w:r>
      <w:r w:rsidRPr="004C4F1C">
        <w:rPr>
          <w:rFonts w:ascii="Arial" w:hAnsi="Arial"/>
          <w:bCs/>
          <w:color w:val="000000"/>
          <w:sz w:val="20"/>
          <w:szCs w:val="16"/>
        </w:rPr>
        <w:tab/>
      </w:r>
      <w:r w:rsidRPr="004C4F1C">
        <w:rPr>
          <w:rFonts w:ascii="Arial" w:eastAsia="SimSun" w:hAnsi="Arial"/>
          <w:bCs/>
          <w:color w:val="000000"/>
          <w:sz w:val="20"/>
          <w:szCs w:val="16"/>
          <w:lang w:val="en-US" w:eastAsia="zh-CN"/>
        </w:rPr>
        <w:t>li</w:t>
      </w:r>
      <w:r w:rsidR="001360F5">
        <w:rPr>
          <w:rFonts w:ascii="Arial" w:eastAsia="SimSun" w:hAnsi="Arial"/>
          <w:bCs/>
          <w:color w:val="000000"/>
          <w:sz w:val="20"/>
          <w:szCs w:val="16"/>
          <w:lang w:val="en-US" w:eastAsia="zh-CN"/>
        </w:rPr>
        <w:t>_qiming</w:t>
      </w:r>
      <w:r w:rsidRPr="004C4F1C">
        <w:rPr>
          <w:rFonts w:ascii="Arial" w:eastAsia="SimSun" w:hAnsi="Arial"/>
          <w:bCs/>
          <w:color w:val="000000"/>
          <w:sz w:val="20"/>
          <w:szCs w:val="16"/>
          <w:lang w:val="en-US" w:eastAsia="zh-CN"/>
        </w:rPr>
        <w:t>@</w:t>
      </w:r>
      <w:r w:rsidR="001360F5">
        <w:rPr>
          <w:rFonts w:ascii="Arial" w:eastAsia="SimSun" w:hAnsi="Arial"/>
          <w:bCs/>
          <w:color w:val="000000"/>
          <w:sz w:val="20"/>
          <w:szCs w:val="16"/>
          <w:lang w:val="en-US" w:eastAsia="zh-CN"/>
        </w:rPr>
        <w:t>apple</w:t>
      </w:r>
      <w:r w:rsidRPr="004C4F1C">
        <w:rPr>
          <w:rFonts w:ascii="Arial" w:eastAsia="SimSun" w:hAnsi="Arial"/>
          <w:bCs/>
          <w:color w:val="000000"/>
          <w:sz w:val="20"/>
          <w:szCs w:val="16"/>
          <w:lang w:val="en-US" w:eastAsia="zh-CN"/>
        </w:rPr>
        <w:t>.com</w:t>
      </w:r>
    </w:p>
    <w:p w14:paraId="1970EAF8" w14:textId="77777777" w:rsidR="009F786F" w:rsidRPr="004C4F1C" w:rsidRDefault="009F786F" w:rsidP="009F786F">
      <w:pPr>
        <w:pBdr>
          <w:bottom w:val="single" w:sz="4" w:space="1" w:color="auto"/>
        </w:pBdr>
        <w:rPr>
          <w:rFonts w:ascii="Arial" w:hAnsi="Arial" w:cs="Arial"/>
        </w:rPr>
      </w:pPr>
    </w:p>
    <w:p w14:paraId="1BF2F90C" w14:textId="77777777" w:rsidR="009F786F" w:rsidRPr="004C4F1C" w:rsidRDefault="009F786F" w:rsidP="009F786F">
      <w:pPr>
        <w:spacing w:after="120"/>
        <w:rPr>
          <w:rFonts w:ascii="Arial" w:hAnsi="Arial" w:cs="Arial"/>
          <w:b/>
        </w:rPr>
      </w:pPr>
      <w:r w:rsidRPr="004C4F1C">
        <w:rPr>
          <w:rFonts w:ascii="Arial" w:hAnsi="Arial" w:cs="Arial"/>
          <w:b/>
        </w:rPr>
        <w:t>1. Overall Description:</w:t>
      </w:r>
    </w:p>
    <w:p w14:paraId="73BB42EA" w14:textId="169873C9" w:rsidR="00DE04F3" w:rsidRDefault="00DD65B4" w:rsidP="00FF1C47">
      <w:pPr>
        <w:pStyle w:val="Header"/>
        <w:rPr>
          <w:rFonts w:cs="Arial"/>
          <w:b w:val="0"/>
          <w:bCs/>
          <w:sz w:val="20"/>
          <w:lang w:val="en-GB"/>
        </w:rPr>
      </w:pPr>
      <w:r>
        <w:rPr>
          <w:rFonts w:cs="Arial"/>
          <w:b w:val="0"/>
          <w:sz w:val="20"/>
        </w:rPr>
        <w:t xml:space="preserve">RAN4 </w:t>
      </w:r>
      <w:r w:rsidR="00FF1C47">
        <w:rPr>
          <w:rFonts w:cs="Arial"/>
          <w:b w:val="0"/>
          <w:sz w:val="20"/>
        </w:rPr>
        <w:t xml:space="preserve">thanks RAN1 for the LS on </w:t>
      </w:r>
      <w:r w:rsidR="00FF1C47" w:rsidRPr="00FF1C47">
        <w:rPr>
          <w:rFonts w:cs="Arial"/>
          <w:b w:val="0"/>
          <w:bCs/>
          <w:sz w:val="20"/>
          <w:lang w:val="en-GB"/>
        </w:rPr>
        <w:t>L1 intra- and inter- frequency measurement and configurations for L1/L2-based inter-cell mobility</w:t>
      </w:r>
      <w:r w:rsidR="00FF1C47">
        <w:rPr>
          <w:rFonts w:cs="Arial"/>
          <w:b w:val="0"/>
          <w:bCs/>
          <w:sz w:val="20"/>
          <w:lang w:val="en-GB"/>
        </w:rPr>
        <w:t>. In RAN4#105, RAN4 discussed the questions in RAN1 LS and reach the following agreements.</w:t>
      </w:r>
    </w:p>
    <w:p w14:paraId="719E9406" w14:textId="6BA1983F" w:rsidR="00FF1C47" w:rsidRDefault="00FF1C47" w:rsidP="00FF1C47">
      <w:pPr>
        <w:pStyle w:val="Header"/>
        <w:rPr>
          <w:rFonts w:cs="Arial"/>
          <w:b w:val="0"/>
          <w:bCs/>
          <w:sz w:val="20"/>
          <w:lang w:val="en-GB"/>
        </w:rPr>
      </w:pPr>
    </w:p>
    <w:tbl>
      <w:tblPr>
        <w:tblStyle w:val="TableGrid"/>
        <w:tblW w:w="0" w:type="auto"/>
        <w:tblLook w:val="04A0" w:firstRow="1" w:lastRow="0" w:firstColumn="1" w:lastColumn="0" w:noHBand="0" w:noVBand="1"/>
      </w:tblPr>
      <w:tblGrid>
        <w:gridCol w:w="9629"/>
      </w:tblGrid>
      <w:tr w:rsidR="00077B58" w14:paraId="215FF563" w14:textId="77777777" w:rsidTr="00077B58">
        <w:tc>
          <w:tcPr>
            <w:tcW w:w="9629" w:type="dxa"/>
          </w:tcPr>
          <w:p w14:paraId="6DF6A00D" w14:textId="77777777" w:rsidR="00077B58" w:rsidRPr="00077B58" w:rsidRDefault="00077B58" w:rsidP="00077B58">
            <w:pPr>
              <w:pStyle w:val="Header"/>
              <w:numPr>
                <w:ilvl w:val="0"/>
                <w:numId w:val="27"/>
              </w:numPr>
              <w:rPr>
                <w:rFonts w:cs="Arial"/>
                <w:sz w:val="20"/>
              </w:rPr>
            </w:pPr>
            <w:r w:rsidRPr="00077B58">
              <w:rPr>
                <w:rFonts w:cs="Arial"/>
                <w:sz w:val="20"/>
              </w:rPr>
              <w:t>L1 Intra-frequency measurement</w:t>
            </w:r>
          </w:p>
          <w:p w14:paraId="077AFD4E" w14:textId="6FAAE56D" w:rsidR="00077B58" w:rsidRPr="0097615C" w:rsidRDefault="00077B58" w:rsidP="00077B58">
            <w:pPr>
              <w:pStyle w:val="Header"/>
              <w:widowControl/>
              <w:tabs>
                <w:tab w:val="center" w:pos="4153"/>
                <w:tab w:val="right" w:pos="8306"/>
              </w:tabs>
              <w:overflowPunct/>
              <w:autoSpaceDE/>
              <w:autoSpaceDN/>
              <w:adjustRightInd/>
              <w:spacing w:after="0"/>
              <w:jc w:val="both"/>
              <w:textAlignment w:val="auto"/>
              <w:rPr>
                <w:rFonts w:eastAsia="Yu Mincho" w:cs="Arial"/>
                <w:b w:val="0"/>
                <w:noProof w:val="0"/>
                <w:sz w:val="20"/>
                <w:lang w:val="en-GB" w:eastAsia="ja-JP"/>
              </w:rPr>
            </w:pPr>
            <w:r w:rsidRPr="0097615C">
              <w:rPr>
                <w:rFonts w:eastAsia="Yu Mincho" w:cs="Arial"/>
                <w:b w:val="0"/>
                <w:noProof w:val="0"/>
                <w:sz w:val="20"/>
                <w:lang w:val="en-GB" w:eastAsia="ja-JP"/>
              </w:rPr>
              <w:t>Regarding L1/L2-based inter-cell mobility for Rel-18 NR further mobility enhancement, RAN1 made the following agreements for L1 intra-frequency measurement:</w:t>
            </w:r>
          </w:p>
          <w:p w14:paraId="0A306C34" w14:textId="77777777" w:rsidR="00077B58" w:rsidRPr="0097615C" w:rsidRDefault="00077B58" w:rsidP="00077B58">
            <w:pPr>
              <w:pStyle w:val="Header"/>
              <w:widowControl/>
              <w:tabs>
                <w:tab w:val="center" w:pos="4153"/>
                <w:tab w:val="right" w:pos="8306"/>
              </w:tabs>
              <w:overflowPunct/>
              <w:autoSpaceDE/>
              <w:autoSpaceDN/>
              <w:adjustRightInd/>
              <w:spacing w:after="0"/>
              <w:jc w:val="both"/>
              <w:textAlignment w:val="auto"/>
              <w:rPr>
                <w:rFonts w:eastAsia="Yu Mincho" w:cs="Arial"/>
                <w:b w:val="0"/>
                <w:noProof w:val="0"/>
                <w:sz w:val="20"/>
                <w:lang w:val="en-GB" w:eastAsia="ja-JP"/>
              </w:rPr>
            </w:pPr>
          </w:p>
          <w:p w14:paraId="14545282" w14:textId="77777777" w:rsidR="00077B58" w:rsidRPr="0097615C" w:rsidRDefault="00077B58" w:rsidP="00077B58">
            <w:pPr>
              <w:rPr>
                <w:rFonts w:ascii="Arial" w:eastAsia="Batang" w:hAnsi="Arial" w:cs="Arial"/>
                <w:highlight w:val="green"/>
                <w:lang w:eastAsia="zh-CN"/>
              </w:rPr>
            </w:pPr>
            <w:r w:rsidRPr="0097615C">
              <w:rPr>
                <w:rFonts w:ascii="Arial" w:hAnsi="Arial" w:cs="Arial"/>
                <w:highlight w:val="green"/>
                <w:lang w:eastAsia="zh-CN"/>
              </w:rPr>
              <w:t>Agreement</w:t>
            </w:r>
          </w:p>
          <w:p w14:paraId="01EE0F69" w14:textId="77777777" w:rsidR="00077B58" w:rsidRPr="0097615C" w:rsidRDefault="00077B58" w:rsidP="00077B58">
            <w:pPr>
              <w:pStyle w:val="ListParagraph"/>
              <w:widowControl/>
              <w:numPr>
                <w:ilvl w:val="0"/>
                <w:numId w:val="25"/>
              </w:numPr>
              <w:autoSpaceDE/>
              <w:autoSpaceDN/>
              <w:adjustRightInd/>
              <w:snapToGrid w:val="0"/>
              <w:spacing w:line="240" w:lineRule="auto"/>
              <w:ind w:firstLineChars="0"/>
              <w:jc w:val="both"/>
              <w:rPr>
                <w:rFonts w:ascii="Arial" w:hAnsi="Arial" w:cs="Arial"/>
                <w:sz w:val="20"/>
                <w:szCs w:val="20"/>
                <w:lang w:eastAsia="en-US"/>
              </w:rPr>
            </w:pPr>
            <w:r w:rsidRPr="0097615C">
              <w:rPr>
                <w:rFonts w:ascii="Arial" w:hAnsi="Arial" w:cs="Arial"/>
                <w:sz w:val="20"/>
                <w:szCs w:val="20"/>
              </w:rPr>
              <w:t>For Rel-18 L1/L2 mobility, L1 intra-frequency measurement for candidate cell is supported</w:t>
            </w:r>
          </w:p>
          <w:p w14:paraId="24D1DBE1" w14:textId="77777777" w:rsidR="00077B58" w:rsidRPr="0097615C" w:rsidRDefault="00077B58" w:rsidP="00077B58">
            <w:pPr>
              <w:pStyle w:val="ListParagraph"/>
              <w:widowControl/>
              <w:numPr>
                <w:ilvl w:val="1"/>
                <w:numId w:val="25"/>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At least the following aspects are for RAN1 further study:</w:t>
            </w:r>
          </w:p>
          <w:p w14:paraId="21ED0B14" w14:textId="77777777" w:rsidR="00077B58" w:rsidRPr="0097615C" w:rsidRDefault="00077B58" w:rsidP="00077B58">
            <w:pPr>
              <w:pStyle w:val="ListParagraph"/>
              <w:widowControl/>
              <w:numPr>
                <w:ilvl w:val="2"/>
                <w:numId w:val="25"/>
              </w:numPr>
              <w:autoSpaceDE/>
              <w:autoSpaceDN/>
              <w:adjustRightInd/>
              <w:snapToGrid w:val="0"/>
              <w:spacing w:line="240" w:lineRule="auto"/>
              <w:ind w:firstLineChars="0"/>
              <w:jc w:val="both"/>
              <w:rPr>
                <w:rFonts w:ascii="Arial" w:hAnsi="Arial" w:cs="Arial"/>
                <w:b/>
                <w:bCs/>
                <w:sz w:val="20"/>
                <w:szCs w:val="20"/>
              </w:rPr>
            </w:pPr>
            <w:r w:rsidRPr="0097615C">
              <w:rPr>
                <w:rFonts w:ascii="Arial" w:hAnsi="Arial" w:cs="Arial"/>
                <w:sz w:val="20"/>
                <w:szCs w:val="20"/>
              </w:rPr>
              <w:t>RAN1 assumes Rel-17 ICBM CSI measurement as starting point.</w:t>
            </w:r>
          </w:p>
          <w:p w14:paraId="1DCEBB8F" w14:textId="77777777" w:rsidR="00077B58" w:rsidRPr="0097615C" w:rsidRDefault="00077B58" w:rsidP="00077B58">
            <w:pPr>
              <w:pStyle w:val="ListParagraph"/>
              <w:widowControl/>
              <w:numPr>
                <w:ilvl w:val="2"/>
                <w:numId w:val="25"/>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Whether and how to apply relaxation for the restrictions imposed on the Rel-17 intra-frequency L1 non-serving cell measurement defined in 9.13.2 of TS38.133, where RAN4 impact is foreseen, e.g.</w:t>
            </w:r>
          </w:p>
          <w:p w14:paraId="1EFE26C2" w14:textId="77777777" w:rsidR="00077B58" w:rsidRPr="0097615C" w:rsidRDefault="00077B58" w:rsidP="00077B58">
            <w:pPr>
              <w:pStyle w:val="ListParagraph"/>
              <w:widowControl/>
              <w:numPr>
                <w:ilvl w:val="3"/>
                <w:numId w:val="25"/>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SFN offset alignment compared with serving cell</w:t>
            </w:r>
          </w:p>
          <w:p w14:paraId="172190BC" w14:textId="77777777" w:rsidR="00077B58" w:rsidRPr="0097615C" w:rsidRDefault="00077B58" w:rsidP="00077B58">
            <w:pPr>
              <w:pStyle w:val="ListParagraph"/>
              <w:widowControl/>
              <w:numPr>
                <w:ilvl w:val="3"/>
                <w:numId w:val="25"/>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BWP setting, i.e. non-serving cell SSB should be covered by serving cell active BWP</w:t>
            </w:r>
          </w:p>
          <w:p w14:paraId="7DBA2EDF" w14:textId="77777777" w:rsidR="00077B58" w:rsidRPr="0097615C" w:rsidRDefault="00077B58" w:rsidP="00077B58">
            <w:pPr>
              <w:pStyle w:val="ListParagraph"/>
              <w:widowControl/>
              <w:numPr>
                <w:ilvl w:val="3"/>
                <w:numId w:val="25"/>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 xml:space="preserve">Introduction of symbol level gap or SMTC for larger Rx timing difference (i.e. larger than CP length) </w:t>
            </w:r>
          </w:p>
          <w:p w14:paraId="6AA51227" w14:textId="77777777" w:rsidR="00077B58" w:rsidRPr="0097615C" w:rsidRDefault="00077B58" w:rsidP="00077B58">
            <w:pPr>
              <w:pStyle w:val="ListParagraph"/>
              <w:widowControl/>
              <w:numPr>
                <w:ilvl w:val="2"/>
                <w:numId w:val="25"/>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Commonality with intra-frequency L3 measurement</w:t>
            </w:r>
          </w:p>
          <w:p w14:paraId="40C6D7C7" w14:textId="30BBE980" w:rsidR="00077B58" w:rsidRPr="0097615C" w:rsidRDefault="00077B58" w:rsidP="00077B58">
            <w:pPr>
              <w:pStyle w:val="ListParagraph"/>
              <w:widowControl/>
              <w:numPr>
                <w:ilvl w:val="2"/>
                <w:numId w:val="25"/>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Commonality with L1 inter-frequency measurement for measurement configuration</w:t>
            </w:r>
          </w:p>
          <w:p w14:paraId="33F9A399" w14:textId="77777777" w:rsidR="00077B58" w:rsidRPr="00077B58" w:rsidRDefault="00077B58" w:rsidP="00077B58">
            <w:pPr>
              <w:autoSpaceDE/>
              <w:autoSpaceDN/>
              <w:adjustRightInd/>
              <w:snapToGrid w:val="0"/>
              <w:jc w:val="both"/>
              <w:rPr>
                <w:rFonts w:ascii="Arial" w:hAnsi="Arial" w:cs="Arial"/>
              </w:rPr>
            </w:pPr>
          </w:p>
          <w:p w14:paraId="357695DC" w14:textId="3316D325" w:rsidR="00077B58" w:rsidRPr="00077B58" w:rsidRDefault="00077B58" w:rsidP="00077B58">
            <w:pPr>
              <w:pStyle w:val="Header"/>
              <w:widowControl/>
              <w:tabs>
                <w:tab w:val="center" w:pos="4153"/>
                <w:tab w:val="right" w:pos="8306"/>
              </w:tabs>
              <w:overflowPunct/>
              <w:autoSpaceDE/>
              <w:autoSpaceDN/>
              <w:adjustRightInd/>
              <w:spacing w:after="0"/>
              <w:jc w:val="both"/>
              <w:textAlignment w:val="auto"/>
              <w:rPr>
                <w:rFonts w:cs="Arial"/>
                <w:bCs/>
              </w:rPr>
            </w:pPr>
            <w:bookmarkStart w:id="0" w:name="_Hlk116971447"/>
            <w:r w:rsidRPr="00077B58">
              <w:rPr>
                <w:rFonts w:eastAsia="Yu Mincho" w:cs="Arial"/>
                <w:bCs/>
                <w:noProof w:val="0"/>
                <w:sz w:val="20"/>
                <w:lang w:val="en-GB" w:eastAsia="ja-JP"/>
              </w:rPr>
              <w:t>Question 1 (to RAN4):</w:t>
            </w:r>
            <w:r w:rsidRPr="00077B58">
              <w:rPr>
                <w:rFonts w:eastAsia="Yu Mincho" w:cs="Arial"/>
                <w:b w:val="0"/>
                <w:noProof w:val="0"/>
                <w:sz w:val="20"/>
                <w:lang w:val="en-GB" w:eastAsia="ja-JP"/>
              </w:rPr>
              <w:t xml:space="preserve"> As mentioned in this agreement, while RAN1 assumes Rel-17 ICBM CSI measurement as starting point for L1 intra-frequency measurement for Rel-18 L1/L2 mobility, RAN1 wonders if the restriction on e.g., SFN offset alignment, </w:t>
            </w:r>
            <w:bookmarkStart w:id="1" w:name="_Hlk116971433"/>
            <w:r w:rsidRPr="00077B58">
              <w:rPr>
                <w:rFonts w:eastAsia="Yu Mincho" w:cs="Arial"/>
                <w:b w:val="0"/>
                <w:noProof w:val="0"/>
                <w:sz w:val="20"/>
                <w:lang w:val="en-GB" w:eastAsia="ja-JP"/>
              </w:rPr>
              <w:t xml:space="preserve">BWP setting, i.e. non-serving cell SSB should be covered by serving cell active BWP, </w:t>
            </w:r>
            <w:bookmarkEnd w:id="1"/>
            <w:r w:rsidRPr="00077B58">
              <w:rPr>
                <w:rFonts w:eastAsia="Yu Mincho" w:cs="Arial"/>
                <w:b w:val="0"/>
                <w:noProof w:val="0"/>
                <w:sz w:val="20"/>
                <w:lang w:val="en-GB" w:eastAsia="ja-JP"/>
              </w:rPr>
              <w:t>and Rx timing difference, etc, described in 9.13.2 of TS38.133 for intra-frequency L1 non-serving measurement can be relaxed or not.</w:t>
            </w:r>
            <w:bookmarkEnd w:id="0"/>
          </w:p>
        </w:tc>
      </w:tr>
    </w:tbl>
    <w:p w14:paraId="315AA2A5" w14:textId="2111AD24" w:rsidR="00FF1C47" w:rsidRDefault="00077B58" w:rsidP="00FF1C47">
      <w:pPr>
        <w:pStyle w:val="Header"/>
        <w:rPr>
          <w:rFonts w:cs="Arial"/>
          <w:b w:val="0"/>
          <w:sz w:val="20"/>
          <w:lang w:val="en-GB"/>
        </w:rPr>
      </w:pPr>
      <w:r w:rsidRPr="00077B58">
        <w:rPr>
          <w:rFonts w:cs="Arial"/>
          <w:bCs/>
          <w:sz w:val="20"/>
        </w:rPr>
        <w:t>RAN4 resposne to Q1:</w:t>
      </w:r>
      <w:r>
        <w:rPr>
          <w:rFonts w:cs="Arial"/>
          <w:b w:val="0"/>
          <w:sz w:val="20"/>
        </w:rPr>
        <w:t xml:space="preserve"> </w:t>
      </w:r>
      <w:r w:rsidRPr="00077B58">
        <w:rPr>
          <w:rFonts w:cs="Arial"/>
          <w:b w:val="0"/>
          <w:sz w:val="20"/>
          <w:lang w:val="en-GB"/>
        </w:rPr>
        <w:t>it is RAN4 understanding that Network shall configure L1 measurement on a neighbor cell after receiving L3 measurement report on that cell. Timing, frequency, AGC and beam information can be roughly obtained during L3 measurement before L1 measurement. Therefore, the restriction can be relaxed if target cell has been measured before L1 measurement configuration.</w:t>
      </w:r>
    </w:p>
    <w:p w14:paraId="56D65C4B" w14:textId="789F93B7" w:rsidR="00077B58" w:rsidRDefault="00077B58" w:rsidP="00FF1C47">
      <w:pPr>
        <w:pStyle w:val="Header"/>
        <w:rPr>
          <w:rFonts w:cs="Arial"/>
          <w:b w:val="0"/>
          <w:sz w:val="20"/>
          <w:lang w:val="en-GB"/>
        </w:rPr>
      </w:pPr>
    </w:p>
    <w:tbl>
      <w:tblPr>
        <w:tblStyle w:val="TableGrid"/>
        <w:tblW w:w="0" w:type="auto"/>
        <w:tblLook w:val="04A0" w:firstRow="1" w:lastRow="0" w:firstColumn="1" w:lastColumn="0" w:noHBand="0" w:noVBand="1"/>
      </w:tblPr>
      <w:tblGrid>
        <w:gridCol w:w="9629"/>
      </w:tblGrid>
      <w:tr w:rsidR="00077B58" w14:paraId="29A1F402" w14:textId="77777777" w:rsidTr="00077B58">
        <w:tc>
          <w:tcPr>
            <w:tcW w:w="9629" w:type="dxa"/>
          </w:tcPr>
          <w:p w14:paraId="65B6CBE3" w14:textId="75725FF1" w:rsidR="00077B58" w:rsidRPr="0097615C" w:rsidRDefault="00077B58" w:rsidP="00077B58">
            <w:pPr>
              <w:pStyle w:val="Header"/>
              <w:widowControl/>
              <w:numPr>
                <w:ilvl w:val="0"/>
                <w:numId w:val="27"/>
              </w:numPr>
              <w:overflowPunct/>
              <w:autoSpaceDE/>
              <w:autoSpaceDN/>
              <w:adjustRightInd/>
              <w:textAlignment w:val="auto"/>
              <w:rPr>
                <w:rFonts w:cs="Arial"/>
                <w:bCs/>
                <w:sz w:val="20"/>
                <w:lang w:eastAsia="ja-JP"/>
              </w:rPr>
            </w:pPr>
            <w:r w:rsidRPr="0097615C">
              <w:rPr>
                <w:rFonts w:cs="Arial"/>
                <w:bCs/>
                <w:sz w:val="20"/>
                <w:lang w:eastAsia="ja-JP"/>
              </w:rPr>
              <w:lastRenderedPageBreak/>
              <w:t>L1 Inter-frequency measurement</w:t>
            </w:r>
          </w:p>
          <w:p w14:paraId="30B8BCDA" w14:textId="77777777" w:rsidR="00077B58" w:rsidRPr="0097615C" w:rsidRDefault="00077B58" w:rsidP="00077B58">
            <w:pPr>
              <w:pStyle w:val="Header"/>
              <w:widowControl/>
              <w:tabs>
                <w:tab w:val="center" w:pos="4153"/>
                <w:tab w:val="right" w:pos="8306"/>
              </w:tabs>
              <w:overflowPunct/>
              <w:autoSpaceDE/>
              <w:autoSpaceDN/>
              <w:adjustRightInd/>
              <w:spacing w:after="0"/>
              <w:jc w:val="both"/>
              <w:textAlignment w:val="auto"/>
              <w:rPr>
                <w:rFonts w:eastAsia="Yu Mincho" w:cs="Arial"/>
                <w:b w:val="0"/>
                <w:noProof w:val="0"/>
                <w:sz w:val="20"/>
                <w:lang w:val="en-GB" w:eastAsia="ja-JP"/>
              </w:rPr>
            </w:pPr>
            <w:r w:rsidRPr="0097615C">
              <w:rPr>
                <w:rFonts w:eastAsia="Yu Mincho" w:cs="Arial"/>
                <w:b w:val="0"/>
                <w:noProof w:val="0"/>
                <w:sz w:val="20"/>
                <w:lang w:val="en-GB" w:eastAsia="ja-JP"/>
              </w:rPr>
              <w:t>In addition, RAN1 made the following agreements for L1 inter-frequency measurement:</w:t>
            </w:r>
          </w:p>
          <w:p w14:paraId="3A31B490" w14:textId="77777777" w:rsidR="00077B58" w:rsidRPr="0097615C" w:rsidRDefault="00077B58" w:rsidP="00077B58">
            <w:pPr>
              <w:pStyle w:val="Header"/>
              <w:rPr>
                <w:rFonts w:cs="Arial"/>
                <w:sz w:val="20"/>
                <w:highlight w:val="yellow"/>
                <w:lang w:eastAsia="ja-JP"/>
              </w:rPr>
            </w:pPr>
          </w:p>
          <w:p w14:paraId="1FE8C916" w14:textId="77777777" w:rsidR="00077B58" w:rsidRPr="0097615C" w:rsidRDefault="00077B58" w:rsidP="00077B58">
            <w:pPr>
              <w:pStyle w:val="Header"/>
              <w:rPr>
                <w:rFonts w:cs="Arial"/>
                <w:b w:val="0"/>
                <w:bCs/>
                <w:sz w:val="20"/>
                <w:lang w:eastAsia="ja-JP"/>
              </w:rPr>
            </w:pPr>
            <w:r w:rsidRPr="0097615C">
              <w:rPr>
                <w:rFonts w:cs="Arial"/>
                <w:b w:val="0"/>
                <w:bCs/>
                <w:sz w:val="20"/>
                <w:highlight w:val="green"/>
                <w:lang w:eastAsia="ja-JP"/>
              </w:rPr>
              <w:t xml:space="preserve">Agreement </w:t>
            </w:r>
          </w:p>
          <w:p w14:paraId="4077237D" w14:textId="77777777" w:rsidR="00077B58" w:rsidRPr="0097615C" w:rsidRDefault="00077B58" w:rsidP="00077B58">
            <w:pPr>
              <w:pStyle w:val="ListParagraph"/>
              <w:widowControl/>
              <w:numPr>
                <w:ilvl w:val="0"/>
                <w:numId w:val="41"/>
              </w:numPr>
              <w:autoSpaceDE/>
              <w:autoSpaceDN/>
              <w:adjustRightInd/>
              <w:snapToGrid w:val="0"/>
              <w:spacing w:line="240" w:lineRule="auto"/>
              <w:ind w:firstLineChars="0"/>
              <w:jc w:val="both"/>
              <w:rPr>
                <w:rFonts w:ascii="Arial" w:hAnsi="Arial" w:cs="Arial"/>
                <w:sz w:val="20"/>
                <w:szCs w:val="20"/>
                <w:lang w:eastAsia="en-US"/>
              </w:rPr>
            </w:pPr>
            <w:r w:rsidRPr="0097615C">
              <w:rPr>
                <w:rFonts w:ascii="Arial" w:hAnsi="Arial" w:cs="Arial"/>
                <w:sz w:val="20"/>
                <w:szCs w:val="20"/>
              </w:rPr>
              <w:t xml:space="preserve">For Rel-18 L1/L2 mobility, further study the potential RAN1 spec impact of L1 inter-frequency measurement </w:t>
            </w:r>
          </w:p>
          <w:p w14:paraId="35994BBA" w14:textId="77777777" w:rsidR="00077B58" w:rsidRPr="0097615C" w:rsidRDefault="00077B58" w:rsidP="00077B58">
            <w:pPr>
              <w:pStyle w:val="ListParagraph"/>
              <w:widowControl/>
              <w:numPr>
                <w:ilvl w:val="1"/>
                <w:numId w:val="41"/>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The definition and scenarios of L1 inter-frequency measurement is determined by RAN4, and RAN1 assumes at least the following until receiving their confirmation</w:t>
            </w:r>
          </w:p>
          <w:p w14:paraId="54FAE5D3" w14:textId="77777777" w:rsidR="00077B58" w:rsidRPr="0097615C" w:rsidRDefault="00077B58" w:rsidP="00077B58">
            <w:pPr>
              <w:pStyle w:val="ListParagraph"/>
              <w:widowControl/>
              <w:numPr>
                <w:ilvl w:val="2"/>
                <w:numId w:val="41"/>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T</w:t>
            </w:r>
            <w:r w:rsidRPr="0097615C">
              <w:rPr>
                <w:rFonts w:ascii="Arial" w:hAnsi="Arial" w:cs="Arial"/>
                <w:sz w:val="20"/>
                <w:szCs w:val="20"/>
                <w:lang w:eastAsia="zh-CN"/>
              </w:rPr>
              <w:t>he scenarios not included in intra-frequency are regarded as inter-frequency</w:t>
            </w:r>
            <w:r w:rsidRPr="0097615C">
              <w:rPr>
                <w:rFonts w:ascii="Arial" w:hAnsi="Arial" w:cs="Arial"/>
                <w:sz w:val="20"/>
                <w:szCs w:val="20"/>
              </w:rPr>
              <w:t>, which includes at least the following scenarios:</w:t>
            </w:r>
          </w:p>
          <w:p w14:paraId="384FC5E4" w14:textId="77777777" w:rsidR="00077B58" w:rsidRPr="0097615C" w:rsidRDefault="00077B58" w:rsidP="00077B58">
            <w:pPr>
              <w:pStyle w:val="ListParagraph"/>
              <w:widowControl/>
              <w:numPr>
                <w:ilvl w:val="3"/>
                <w:numId w:val="41"/>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 xml:space="preserve">The frequency of the measured RS not covered by any of the active BWPs of </w:t>
            </w:r>
            <w:proofErr w:type="spellStart"/>
            <w:r w:rsidRPr="0097615C">
              <w:rPr>
                <w:rFonts w:ascii="Arial" w:hAnsi="Arial" w:cs="Arial"/>
                <w:sz w:val="20"/>
                <w:szCs w:val="20"/>
              </w:rPr>
              <w:t>SpCell</w:t>
            </w:r>
            <w:proofErr w:type="spellEnd"/>
            <w:r w:rsidRPr="0097615C">
              <w:rPr>
                <w:rFonts w:ascii="Arial" w:hAnsi="Arial" w:cs="Arial"/>
                <w:sz w:val="20"/>
                <w:szCs w:val="20"/>
              </w:rPr>
              <w:t xml:space="preserve"> and </w:t>
            </w:r>
            <w:proofErr w:type="spellStart"/>
            <w:r w:rsidRPr="0097615C">
              <w:rPr>
                <w:rFonts w:ascii="Arial" w:hAnsi="Arial" w:cs="Arial"/>
                <w:sz w:val="20"/>
                <w:szCs w:val="20"/>
              </w:rPr>
              <w:t>Scells</w:t>
            </w:r>
            <w:proofErr w:type="spellEnd"/>
            <w:r w:rsidRPr="0097615C">
              <w:rPr>
                <w:rFonts w:ascii="Arial" w:hAnsi="Arial" w:cs="Arial"/>
                <w:sz w:val="20"/>
                <w:szCs w:val="20"/>
              </w:rPr>
              <w:t xml:space="preserve"> configured for a UE, but covered by some of the configured BWPs of </w:t>
            </w:r>
            <w:proofErr w:type="spellStart"/>
            <w:r w:rsidRPr="0097615C">
              <w:rPr>
                <w:rFonts w:ascii="Arial" w:hAnsi="Arial" w:cs="Arial"/>
                <w:sz w:val="20"/>
                <w:szCs w:val="20"/>
              </w:rPr>
              <w:t>SpCell</w:t>
            </w:r>
            <w:proofErr w:type="spellEnd"/>
            <w:r w:rsidRPr="0097615C">
              <w:rPr>
                <w:rFonts w:ascii="Arial" w:hAnsi="Arial" w:cs="Arial"/>
                <w:sz w:val="20"/>
                <w:szCs w:val="20"/>
              </w:rPr>
              <w:t xml:space="preserve"> and </w:t>
            </w:r>
            <w:proofErr w:type="spellStart"/>
            <w:r w:rsidRPr="0097615C">
              <w:rPr>
                <w:rFonts w:ascii="Arial" w:hAnsi="Arial" w:cs="Arial"/>
                <w:sz w:val="20"/>
                <w:szCs w:val="20"/>
              </w:rPr>
              <w:t>Scells</w:t>
            </w:r>
            <w:proofErr w:type="spellEnd"/>
            <w:r w:rsidRPr="0097615C">
              <w:rPr>
                <w:rFonts w:ascii="Arial" w:hAnsi="Arial" w:cs="Arial"/>
                <w:sz w:val="20"/>
                <w:szCs w:val="20"/>
              </w:rPr>
              <w:t xml:space="preserve"> configured for a UE.</w:t>
            </w:r>
          </w:p>
          <w:p w14:paraId="6767876E" w14:textId="77777777" w:rsidR="00077B58" w:rsidRPr="0097615C" w:rsidRDefault="00077B58" w:rsidP="00077B58">
            <w:pPr>
              <w:pStyle w:val="ListParagraph"/>
              <w:widowControl/>
              <w:numPr>
                <w:ilvl w:val="3"/>
                <w:numId w:val="41"/>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 xml:space="preserve">The frequency of the measured RS not covered by any of the configured BWPs of </w:t>
            </w:r>
            <w:proofErr w:type="spellStart"/>
            <w:r w:rsidRPr="0097615C">
              <w:rPr>
                <w:rFonts w:ascii="Arial" w:hAnsi="Arial" w:cs="Arial"/>
                <w:sz w:val="20"/>
                <w:szCs w:val="20"/>
              </w:rPr>
              <w:t>SpCell</w:t>
            </w:r>
            <w:proofErr w:type="spellEnd"/>
            <w:r w:rsidRPr="0097615C">
              <w:rPr>
                <w:rFonts w:ascii="Arial" w:hAnsi="Arial" w:cs="Arial"/>
                <w:sz w:val="20"/>
                <w:szCs w:val="20"/>
              </w:rPr>
              <w:t xml:space="preserve"> and </w:t>
            </w:r>
            <w:proofErr w:type="spellStart"/>
            <w:r w:rsidRPr="0097615C">
              <w:rPr>
                <w:rFonts w:ascii="Arial" w:hAnsi="Arial" w:cs="Arial"/>
                <w:sz w:val="20"/>
                <w:szCs w:val="20"/>
              </w:rPr>
              <w:t>Scells</w:t>
            </w:r>
            <w:proofErr w:type="spellEnd"/>
            <w:r w:rsidRPr="0097615C">
              <w:rPr>
                <w:rFonts w:ascii="Arial" w:hAnsi="Arial" w:cs="Arial"/>
                <w:sz w:val="20"/>
                <w:szCs w:val="20"/>
              </w:rPr>
              <w:t xml:space="preserve"> configured for a UE</w:t>
            </w:r>
          </w:p>
          <w:p w14:paraId="09C36B5E" w14:textId="77777777" w:rsidR="00077B58" w:rsidRPr="0097615C" w:rsidRDefault="00077B58" w:rsidP="00077B58">
            <w:pPr>
              <w:pStyle w:val="ListParagraph"/>
              <w:widowControl/>
              <w:numPr>
                <w:ilvl w:val="1"/>
                <w:numId w:val="41"/>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At least the following aspect is studied:</w:t>
            </w:r>
          </w:p>
          <w:p w14:paraId="28FAB7E9" w14:textId="77777777" w:rsidR="00077B58" w:rsidRPr="0097615C" w:rsidRDefault="00077B58" w:rsidP="00077B58">
            <w:pPr>
              <w:pStyle w:val="ListParagraph"/>
              <w:widowControl/>
              <w:numPr>
                <w:ilvl w:val="2"/>
                <w:numId w:val="41"/>
              </w:numPr>
              <w:autoSpaceDE/>
              <w:autoSpaceDN/>
              <w:adjustRightInd/>
              <w:snapToGrid w:val="0"/>
              <w:spacing w:line="240" w:lineRule="auto"/>
              <w:ind w:firstLineChars="0"/>
              <w:jc w:val="both"/>
              <w:rPr>
                <w:rFonts w:ascii="Arial" w:hAnsi="Arial" w:cs="Arial"/>
                <w:sz w:val="20"/>
                <w:szCs w:val="20"/>
              </w:rPr>
            </w:pPr>
            <w:r w:rsidRPr="0097615C">
              <w:rPr>
                <w:rFonts w:ascii="Arial" w:hAnsi="Arial" w:cs="Arial"/>
                <w:sz w:val="20"/>
                <w:szCs w:val="20"/>
              </w:rPr>
              <w:t>Commonality with L1 intra-frequency measurement for measurement configuration</w:t>
            </w:r>
          </w:p>
          <w:p w14:paraId="356E396A" w14:textId="77777777" w:rsidR="00077B58" w:rsidRPr="001819D7" w:rsidRDefault="00077B58" w:rsidP="00077B58">
            <w:pPr>
              <w:pStyle w:val="Header"/>
              <w:rPr>
                <w:rFonts w:cs="Arial"/>
                <w:lang w:eastAsia="ja-JP"/>
              </w:rPr>
            </w:pPr>
          </w:p>
          <w:p w14:paraId="609D7431" w14:textId="2E32B8A7" w:rsidR="00077B58" w:rsidRPr="00077B58" w:rsidRDefault="00077B58" w:rsidP="00077B58">
            <w:pPr>
              <w:pStyle w:val="Header"/>
              <w:widowControl/>
              <w:tabs>
                <w:tab w:val="center" w:pos="4153"/>
                <w:tab w:val="right" w:pos="8306"/>
              </w:tabs>
              <w:overflowPunct/>
              <w:autoSpaceDE/>
              <w:autoSpaceDN/>
              <w:adjustRightInd/>
              <w:spacing w:after="0"/>
              <w:jc w:val="both"/>
              <w:textAlignment w:val="auto"/>
              <w:rPr>
                <w:rFonts w:eastAsia="Yu Mincho" w:cs="Arial"/>
                <w:b w:val="0"/>
                <w:noProof w:val="0"/>
                <w:sz w:val="20"/>
                <w:lang w:val="en-GB" w:eastAsia="ja-JP"/>
              </w:rPr>
            </w:pPr>
            <w:r w:rsidRPr="00077B58">
              <w:rPr>
                <w:rFonts w:eastAsia="Yu Mincho" w:cs="Arial"/>
                <w:bCs/>
                <w:noProof w:val="0"/>
                <w:sz w:val="20"/>
                <w:lang w:val="en-GB" w:eastAsia="ja-JP"/>
              </w:rPr>
              <w:t>Question 2 (to RAN4):</w:t>
            </w:r>
            <w:r w:rsidRPr="00077B58">
              <w:rPr>
                <w:rFonts w:eastAsia="Yu Mincho" w:cs="Arial"/>
                <w:b w:val="0"/>
                <w:noProof w:val="0"/>
                <w:sz w:val="20"/>
                <w:lang w:val="en-GB" w:eastAsia="ja-JP"/>
              </w:rPr>
              <w:t xml:space="preserve"> As mentioned in this agreement, RAN1 would like to ask RAN4 to confirm our understanding that the supported scenarios not included in intra-frequency are regarded as inter-frequency for L1 measurement, which includes at least the following scenarios:</w:t>
            </w:r>
          </w:p>
          <w:p w14:paraId="137F7018" w14:textId="77777777" w:rsidR="00077B58" w:rsidRPr="00077B58" w:rsidRDefault="00077B58" w:rsidP="00077B58">
            <w:pPr>
              <w:pStyle w:val="Header"/>
              <w:widowControl/>
              <w:numPr>
                <w:ilvl w:val="0"/>
                <w:numId w:val="26"/>
              </w:numPr>
              <w:tabs>
                <w:tab w:val="right" w:pos="426"/>
              </w:tabs>
              <w:overflowPunct/>
              <w:autoSpaceDE/>
              <w:autoSpaceDN/>
              <w:adjustRightInd/>
              <w:spacing w:after="0"/>
              <w:jc w:val="both"/>
              <w:textAlignment w:val="auto"/>
              <w:rPr>
                <w:rFonts w:eastAsia="Yu Mincho" w:cs="Arial"/>
                <w:b w:val="0"/>
                <w:noProof w:val="0"/>
                <w:sz w:val="20"/>
                <w:lang w:val="en-GB" w:eastAsia="ja-JP"/>
              </w:rPr>
            </w:pPr>
            <w:r w:rsidRPr="00077B58">
              <w:rPr>
                <w:rFonts w:eastAsia="Yu Mincho" w:cs="Arial"/>
                <w:b w:val="0"/>
                <w:noProof w:val="0"/>
                <w:sz w:val="20"/>
                <w:lang w:val="en-GB" w:eastAsia="ja-JP"/>
              </w:rPr>
              <w:t xml:space="preserve">The frequency of the measured RS not covered by any of the active BWPs of SpCell and Scells configured for a </w:t>
            </w:r>
            <w:proofErr w:type="gramStart"/>
            <w:r w:rsidRPr="00077B58">
              <w:rPr>
                <w:rFonts w:eastAsia="Yu Mincho" w:cs="Arial"/>
                <w:b w:val="0"/>
                <w:noProof w:val="0"/>
                <w:sz w:val="20"/>
                <w:lang w:val="en-GB" w:eastAsia="ja-JP"/>
              </w:rPr>
              <w:t>UE, but</w:t>
            </w:r>
            <w:proofErr w:type="gramEnd"/>
            <w:r w:rsidRPr="00077B58">
              <w:rPr>
                <w:rFonts w:eastAsia="Yu Mincho" w:cs="Arial"/>
                <w:b w:val="0"/>
                <w:noProof w:val="0"/>
                <w:sz w:val="20"/>
                <w:lang w:val="en-GB" w:eastAsia="ja-JP"/>
              </w:rPr>
              <w:t xml:space="preserve"> covered by some of the configured BWPs of SpCell and Scells configured for a UE.</w:t>
            </w:r>
          </w:p>
          <w:p w14:paraId="4F7CE20B" w14:textId="2D771BF8" w:rsidR="00077B58" w:rsidRDefault="00077B58" w:rsidP="00077B58">
            <w:pPr>
              <w:pStyle w:val="Header"/>
              <w:widowControl/>
              <w:numPr>
                <w:ilvl w:val="0"/>
                <w:numId w:val="26"/>
              </w:numPr>
              <w:tabs>
                <w:tab w:val="right" w:pos="426"/>
              </w:tabs>
              <w:overflowPunct/>
              <w:autoSpaceDE/>
              <w:autoSpaceDN/>
              <w:adjustRightInd/>
              <w:spacing w:after="0"/>
              <w:jc w:val="both"/>
              <w:textAlignment w:val="auto"/>
              <w:rPr>
                <w:rFonts w:eastAsia="Yu Mincho" w:cs="Arial"/>
                <w:b w:val="0"/>
                <w:noProof w:val="0"/>
                <w:sz w:val="20"/>
                <w:lang w:val="en-GB" w:eastAsia="ja-JP"/>
              </w:rPr>
            </w:pPr>
            <w:r w:rsidRPr="00077B58">
              <w:rPr>
                <w:rFonts w:eastAsia="Yu Mincho" w:cs="Arial"/>
                <w:b w:val="0"/>
                <w:noProof w:val="0"/>
                <w:sz w:val="20"/>
                <w:lang w:val="en-GB" w:eastAsia="ja-JP"/>
              </w:rPr>
              <w:t xml:space="preserve">The frequency of the measured RS not covered by any of the configured BWPs of SpCell and Scells configured for a UE </w:t>
            </w:r>
          </w:p>
          <w:p w14:paraId="4D78CBE4" w14:textId="77777777" w:rsidR="00077B58" w:rsidRPr="00077B58" w:rsidRDefault="00077B58" w:rsidP="00077B58">
            <w:pPr>
              <w:pStyle w:val="Header"/>
              <w:widowControl/>
              <w:tabs>
                <w:tab w:val="right" w:pos="426"/>
              </w:tabs>
              <w:overflowPunct/>
              <w:autoSpaceDE/>
              <w:autoSpaceDN/>
              <w:adjustRightInd/>
              <w:spacing w:after="0"/>
              <w:jc w:val="both"/>
              <w:textAlignment w:val="auto"/>
              <w:rPr>
                <w:rFonts w:eastAsia="Yu Mincho" w:cs="Arial"/>
                <w:b w:val="0"/>
                <w:noProof w:val="0"/>
                <w:sz w:val="20"/>
                <w:lang w:val="en-GB" w:eastAsia="ja-JP"/>
              </w:rPr>
            </w:pPr>
          </w:p>
          <w:p w14:paraId="3AE977B3" w14:textId="2EB548D9" w:rsidR="00077B58" w:rsidRPr="00077B58" w:rsidRDefault="00077B58" w:rsidP="00077B58">
            <w:pPr>
              <w:pStyle w:val="Header"/>
              <w:widowControl/>
              <w:tabs>
                <w:tab w:val="center" w:pos="4153"/>
                <w:tab w:val="right" w:pos="8306"/>
              </w:tabs>
              <w:overflowPunct/>
              <w:autoSpaceDE/>
              <w:autoSpaceDN/>
              <w:adjustRightInd/>
              <w:spacing w:after="0"/>
              <w:jc w:val="both"/>
              <w:textAlignment w:val="auto"/>
              <w:rPr>
                <w:rFonts w:cs="Arial"/>
                <w:b w:val="0"/>
                <w:bCs/>
                <w:lang w:eastAsia="ja-JP"/>
              </w:rPr>
            </w:pPr>
            <w:r w:rsidRPr="00077B58">
              <w:rPr>
                <w:rFonts w:eastAsia="Yu Mincho" w:cs="Arial"/>
                <w:b w:val="0"/>
                <w:noProof w:val="0"/>
                <w:sz w:val="20"/>
                <w:lang w:val="en-GB" w:eastAsia="ja-JP"/>
              </w:rPr>
              <w:t>Also, RAN1 would like to inform RAN4 of our understanding that the introduction of measurement gap and SMTC for L1 inter-frequency measurement, if any, is expected to be a RAN4 issue.</w:t>
            </w:r>
            <w:r w:rsidRPr="00077B58">
              <w:rPr>
                <w:rFonts w:cs="Arial"/>
                <w:b w:val="0"/>
                <w:bCs/>
                <w:lang w:eastAsia="ja-JP"/>
              </w:rPr>
              <w:t xml:space="preserve"> </w:t>
            </w:r>
          </w:p>
        </w:tc>
      </w:tr>
    </w:tbl>
    <w:p w14:paraId="1CF2D7F5" w14:textId="77777777" w:rsidR="00077B58" w:rsidRDefault="00077B58" w:rsidP="00FF1C47">
      <w:pPr>
        <w:pStyle w:val="Header"/>
        <w:rPr>
          <w:rFonts w:cs="Arial"/>
          <w:b w:val="0"/>
          <w:sz w:val="20"/>
        </w:rPr>
      </w:pPr>
    </w:p>
    <w:p w14:paraId="7B3820C8" w14:textId="77777777" w:rsidR="004B254A" w:rsidRPr="00DE3527" w:rsidRDefault="004B254A" w:rsidP="004B254A">
      <w:pPr>
        <w:pStyle w:val="Header"/>
        <w:rPr>
          <w:rFonts w:cs="Arial"/>
          <w:b w:val="0"/>
          <w:sz w:val="20"/>
        </w:rPr>
      </w:pPr>
      <w:r w:rsidRPr="00DE3527">
        <w:rPr>
          <w:rFonts w:cs="Arial"/>
          <w:bCs/>
          <w:sz w:val="20"/>
        </w:rPr>
        <w:t>RAN4 resposne to Q1:</w:t>
      </w:r>
      <w:r w:rsidRPr="00DE3527">
        <w:rPr>
          <w:rFonts w:cs="Arial"/>
          <w:b w:val="0"/>
          <w:sz w:val="20"/>
        </w:rPr>
        <w:t xml:space="preserve"> RAN4 confirms that the supported scenarios not included in intra-frequency are regarded as inter-frequency for L1 measurement. It covers both scenarios asked by RAN1:</w:t>
      </w:r>
    </w:p>
    <w:p w14:paraId="334E9138" w14:textId="77777777" w:rsidR="004B254A" w:rsidRPr="004B254A" w:rsidRDefault="004B254A" w:rsidP="004B254A">
      <w:pPr>
        <w:pStyle w:val="Header"/>
        <w:numPr>
          <w:ilvl w:val="0"/>
          <w:numId w:val="23"/>
        </w:numPr>
        <w:rPr>
          <w:rFonts w:cs="Arial"/>
          <w:b w:val="0"/>
          <w:sz w:val="20"/>
        </w:rPr>
      </w:pPr>
      <w:r w:rsidRPr="004B254A">
        <w:rPr>
          <w:rFonts w:cs="Arial"/>
          <w:b w:val="0"/>
          <w:sz w:val="20"/>
        </w:rPr>
        <w:t>The frequency of the measured RS not covered by any of the active BWPs of SpCell and Scells configured for a UE, but covered by some of the configured BWPs of SpCell and Scells configured for a UE.</w:t>
      </w:r>
    </w:p>
    <w:p w14:paraId="6825CEDC" w14:textId="77777777" w:rsidR="004B254A" w:rsidRPr="004B254A" w:rsidRDefault="004B254A" w:rsidP="004B254A">
      <w:pPr>
        <w:pStyle w:val="Header"/>
        <w:numPr>
          <w:ilvl w:val="0"/>
          <w:numId w:val="23"/>
        </w:numPr>
        <w:rPr>
          <w:rFonts w:cs="Arial"/>
          <w:b w:val="0"/>
          <w:sz w:val="20"/>
        </w:rPr>
      </w:pPr>
      <w:r w:rsidRPr="004B254A">
        <w:rPr>
          <w:rFonts w:cs="Arial"/>
          <w:b w:val="0"/>
          <w:sz w:val="20"/>
        </w:rPr>
        <w:t>The frequency of the measured RS not covered by any of the configured BWPs of SpCell and Scells configured for a UE</w:t>
      </w:r>
    </w:p>
    <w:p w14:paraId="0D7DACA2" w14:textId="77777777" w:rsidR="004B254A" w:rsidRPr="004B254A" w:rsidRDefault="004B254A" w:rsidP="004B254A">
      <w:pPr>
        <w:pStyle w:val="Header"/>
        <w:rPr>
          <w:rFonts w:cs="Arial"/>
          <w:b w:val="0"/>
          <w:sz w:val="20"/>
        </w:rPr>
      </w:pPr>
      <w:r w:rsidRPr="004B254A">
        <w:rPr>
          <w:rFonts w:cs="Arial"/>
          <w:b w:val="0"/>
          <w:sz w:val="20"/>
        </w:rPr>
        <w:t xml:space="preserve">For RAN1 information, the following definition of intra-frequency L1 measurement was agreed in RAN4#104#-bis: </w:t>
      </w:r>
    </w:p>
    <w:p w14:paraId="29548D1B" w14:textId="77777777" w:rsidR="004B254A" w:rsidRPr="004B254A" w:rsidRDefault="004B254A" w:rsidP="004B254A">
      <w:pPr>
        <w:pStyle w:val="Header"/>
        <w:numPr>
          <w:ilvl w:val="0"/>
          <w:numId w:val="23"/>
        </w:numPr>
        <w:rPr>
          <w:rFonts w:cs="Arial"/>
          <w:b w:val="0"/>
          <w:sz w:val="20"/>
        </w:rPr>
      </w:pPr>
      <w:r w:rsidRPr="004B254A">
        <w:rPr>
          <w:rFonts w:cs="Arial"/>
          <w:b w:val="0"/>
          <w:sz w:val="20"/>
        </w:rPr>
        <w:t>A measurement is defined as a SSB based intra-frequency L1 measurement provided the cente</w:t>
      </w:r>
      <w:r w:rsidRPr="004B254A">
        <w:rPr>
          <w:rFonts w:cs="Arial" w:hint="eastAsia"/>
          <w:b w:val="0"/>
          <w:sz w:val="20"/>
        </w:rPr>
        <w:t>r</w:t>
      </w:r>
      <w:r w:rsidRPr="004B254A">
        <w:rPr>
          <w:rFonts w:cs="Arial"/>
          <w:b w:val="0"/>
          <w:sz w:val="20"/>
        </w:rPr>
        <w:t xml:space="preserve"> frequency and SCS of the SSB of the neighbor cell is the same as SSB of the serving cell indicated in ServingCellConfigCommon </w:t>
      </w:r>
    </w:p>
    <w:p w14:paraId="0AD1F0FE" w14:textId="2BB61EE0" w:rsidR="00077B58" w:rsidRDefault="00077B58" w:rsidP="00FF1C47">
      <w:pPr>
        <w:pStyle w:val="Header"/>
        <w:rPr>
          <w:rFonts w:cs="Arial"/>
          <w:b w:val="0"/>
          <w:sz w:val="20"/>
        </w:rPr>
      </w:pPr>
    </w:p>
    <w:p w14:paraId="4D0CA5BE" w14:textId="77777777" w:rsidR="00DD65B4" w:rsidRPr="004C4F1C" w:rsidRDefault="00DD65B4" w:rsidP="009F786F">
      <w:pPr>
        <w:pStyle w:val="Header"/>
        <w:rPr>
          <w:rFonts w:cs="Arial"/>
          <w:b w:val="0"/>
          <w:sz w:val="20"/>
        </w:rPr>
      </w:pPr>
    </w:p>
    <w:p w14:paraId="38EBA4AD" w14:textId="77777777" w:rsidR="009F786F" w:rsidRPr="004C4F1C" w:rsidRDefault="009F786F" w:rsidP="009F786F">
      <w:pPr>
        <w:spacing w:after="120"/>
        <w:rPr>
          <w:rFonts w:ascii="Arial" w:hAnsi="Arial" w:cs="Arial"/>
          <w:b/>
        </w:rPr>
      </w:pPr>
      <w:r w:rsidRPr="004C4F1C">
        <w:rPr>
          <w:rFonts w:ascii="Arial" w:hAnsi="Arial" w:cs="Arial"/>
          <w:b/>
        </w:rPr>
        <w:t>2. Actions</w:t>
      </w:r>
    </w:p>
    <w:p w14:paraId="4319579D" w14:textId="59449BED" w:rsidR="009F786F" w:rsidRPr="004C4F1C" w:rsidRDefault="009F786F" w:rsidP="009F786F">
      <w:pPr>
        <w:spacing w:after="120"/>
        <w:ind w:left="1985" w:hanging="1985"/>
        <w:rPr>
          <w:rFonts w:ascii="Arial" w:hAnsi="Arial" w:cs="Arial"/>
          <w:b/>
        </w:rPr>
      </w:pPr>
      <w:r w:rsidRPr="004C4F1C">
        <w:rPr>
          <w:rFonts w:ascii="Arial" w:hAnsi="Arial" w:cs="Arial"/>
          <w:b/>
        </w:rPr>
        <w:t xml:space="preserve">To </w:t>
      </w:r>
      <w:r w:rsidRPr="004C4F1C">
        <w:rPr>
          <w:rFonts w:ascii="Arial" w:hAnsi="Arial" w:cs="Arial"/>
          <w:b/>
          <w:lang w:val="en-US" w:eastAsia="zh-CN"/>
        </w:rPr>
        <w:t>RAN</w:t>
      </w:r>
      <w:r w:rsidR="00273CE0">
        <w:rPr>
          <w:rFonts w:ascii="Arial" w:hAnsi="Arial" w:cs="Arial"/>
          <w:b/>
          <w:lang w:val="en-US" w:eastAsia="zh-CN"/>
        </w:rPr>
        <w:t>1</w:t>
      </w:r>
    </w:p>
    <w:p w14:paraId="3E4308EA" w14:textId="17634DB3" w:rsidR="009F786F" w:rsidRPr="004C4F1C" w:rsidRDefault="009F786F" w:rsidP="009F786F">
      <w:pPr>
        <w:spacing w:after="120"/>
        <w:ind w:left="993" w:hanging="993"/>
        <w:rPr>
          <w:rFonts w:ascii="Arial" w:hAnsi="Arial" w:cs="Arial"/>
          <w:i/>
          <w:iCs/>
          <w:color w:val="FF0000"/>
        </w:rPr>
      </w:pPr>
      <w:r w:rsidRPr="004C4F1C">
        <w:rPr>
          <w:rFonts w:ascii="Arial" w:hAnsi="Arial" w:cs="Arial"/>
          <w:b/>
        </w:rPr>
        <w:t xml:space="preserve">ACTION: </w:t>
      </w:r>
      <w:r w:rsidRPr="004C4F1C">
        <w:rPr>
          <w:rFonts w:ascii="Arial" w:hAnsi="Arial" w:cs="Arial"/>
          <w:b/>
        </w:rPr>
        <w:tab/>
      </w:r>
      <w:r w:rsidRPr="004C4F1C">
        <w:rPr>
          <w:rFonts w:ascii="Arial" w:hAnsi="Arial" w:cs="Arial"/>
        </w:rPr>
        <w:t>RAN</w:t>
      </w:r>
      <w:r w:rsidR="00312C62">
        <w:rPr>
          <w:rFonts w:ascii="Arial" w:hAnsi="Arial" w:cs="Arial"/>
        </w:rPr>
        <w:t>4</w:t>
      </w:r>
      <w:r w:rsidRPr="004C4F1C">
        <w:rPr>
          <w:rFonts w:ascii="Arial" w:hAnsi="Arial" w:cs="Arial"/>
        </w:rPr>
        <w:t xml:space="preserve"> kindly asks </w:t>
      </w:r>
      <w:r w:rsidR="00312C62">
        <w:rPr>
          <w:rFonts w:ascii="Arial" w:hAnsi="Arial" w:cs="Arial"/>
          <w:lang w:val="en-US" w:eastAsia="zh-CN"/>
        </w:rPr>
        <w:t>RAN</w:t>
      </w:r>
      <w:r w:rsidR="004B254A">
        <w:rPr>
          <w:rFonts w:ascii="Arial" w:hAnsi="Arial" w:cs="Arial"/>
          <w:lang w:val="en-US" w:eastAsia="zh-CN"/>
        </w:rPr>
        <w:t>1</w:t>
      </w:r>
      <w:r w:rsidRPr="004C4F1C">
        <w:rPr>
          <w:rFonts w:ascii="Arial" w:hAnsi="Arial" w:cs="Arial"/>
        </w:rPr>
        <w:t xml:space="preserve"> to take the above </w:t>
      </w:r>
      <w:r w:rsidR="00312C62">
        <w:rPr>
          <w:rFonts w:ascii="Arial" w:hAnsi="Arial" w:cs="Arial"/>
        </w:rPr>
        <w:t>agreements</w:t>
      </w:r>
      <w:r w:rsidRPr="004C4F1C">
        <w:rPr>
          <w:rFonts w:ascii="Arial" w:hAnsi="Arial" w:cs="Arial"/>
        </w:rPr>
        <w:t xml:space="preserve"> into consideration in their work on </w:t>
      </w:r>
      <w:r w:rsidR="00E81A27">
        <w:rPr>
          <w:rFonts w:ascii="Arial" w:hAnsi="Arial" w:cs="Arial"/>
        </w:rPr>
        <w:t>L1 measurement design</w:t>
      </w:r>
      <w:r w:rsidRPr="004C4F1C">
        <w:rPr>
          <w:rFonts w:ascii="Arial" w:hAnsi="Arial" w:cs="Arial"/>
        </w:rPr>
        <w:t xml:space="preserve">. </w:t>
      </w:r>
    </w:p>
    <w:p w14:paraId="2CB9BB8C" w14:textId="77777777" w:rsidR="009F786F" w:rsidRPr="004C4F1C" w:rsidRDefault="009F786F" w:rsidP="009F786F">
      <w:pPr>
        <w:spacing w:after="120"/>
        <w:rPr>
          <w:rFonts w:ascii="Arial" w:hAnsi="Arial" w:cs="Arial"/>
        </w:rPr>
      </w:pPr>
    </w:p>
    <w:p w14:paraId="6C5CA8B9" w14:textId="4E431802" w:rsidR="009F786F" w:rsidRPr="004C4F1C" w:rsidRDefault="009F786F" w:rsidP="009F786F">
      <w:pPr>
        <w:spacing w:after="120"/>
        <w:rPr>
          <w:rFonts w:ascii="Arial" w:hAnsi="Arial" w:cs="Arial"/>
          <w:b/>
          <w:lang w:val="en-US"/>
        </w:rPr>
      </w:pPr>
      <w:r w:rsidRPr="004C4F1C">
        <w:rPr>
          <w:rFonts w:ascii="Arial" w:hAnsi="Arial" w:cs="Arial"/>
          <w:b/>
        </w:rPr>
        <w:t>3. Date of Next RAN</w:t>
      </w:r>
      <w:r w:rsidR="00770F2F">
        <w:rPr>
          <w:rFonts w:ascii="Arial" w:hAnsi="Arial" w:cs="Arial"/>
          <w:b/>
        </w:rPr>
        <w:t>4</w:t>
      </w:r>
      <w:r w:rsidRPr="004C4F1C">
        <w:rPr>
          <w:rFonts w:ascii="Arial" w:hAnsi="Arial" w:cs="Arial"/>
          <w:b/>
        </w:rPr>
        <w:t xml:space="preserve"> Meetings:</w:t>
      </w:r>
    </w:p>
    <w:p w14:paraId="39C1AA42" w14:textId="7B095FAE" w:rsidR="009F786F" w:rsidRPr="004C4F1C" w:rsidRDefault="009F786F" w:rsidP="009F786F">
      <w:pPr>
        <w:tabs>
          <w:tab w:val="left" w:pos="3544"/>
        </w:tabs>
        <w:ind w:left="2268" w:hanging="2268"/>
        <w:rPr>
          <w:rFonts w:ascii="Arial" w:hAnsi="Arial" w:cs="Arial"/>
          <w:sz w:val="16"/>
          <w:lang w:val="en-US"/>
        </w:rPr>
      </w:pPr>
      <w:r w:rsidRPr="004C4F1C">
        <w:rPr>
          <w:rFonts w:ascii="Arial" w:hAnsi="Arial" w:cs="Arial"/>
          <w:szCs w:val="16"/>
          <w:lang w:eastAsia="zh-CN"/>
        </w:rPr>
        <w:t>TSG RAN WG</w:t>
      </w:r>
      <w:r w:rsidR="00D62DDF">
        <w:rPr>
          <w:rFonts w:ascii="Arial" w:hAnsi="Arial" w:cs="Arial"/>
          <w:szCs w:val="16"/>
          <w:lang w:val="en-US" w:eastAsia="zh-CN"/>
        </w:rPr>
        <w:t>4</w:t>
      </w:r>
      <w:r w:rsidRPr="004C4F1C">
        <w:rPr>
          <w:rFonts w:ascii="Arial" w:hAnsi="Arial" w:cs="Arial"/>
          <w:szCs w:val="16"/>
          <w:lang w:eastAsia="zh-CN"/>
        </w:rPr>
        <w:t xml:space="preserve"> Meeting #</w:t>
      </w:r>
      <w:r w:rsidR="00D62DDF">
        <w:rPr>
          <w:rFonts w:ascii="Arial" w:hAnsi="Arial" w:cs="Arial"/>
          <w:szCs w:val="16"/>
          <w:lang w:eastAsia="zh-CN"/>
        </w:rPr>
        <w:t>106</w:t>
      </w:r>
      <w:r w:rsidRPr="004C4F1C">
        <w:rPr>
          <w:rFonts w:ascii="Arial" w:hAnsi="Arial" w:cs="Arial"/>
          <w:szCs w:val="16"/>
          <w:lang w:eastAsia="zh-CN"/>
        </w:rPr>
        <w:tab/>
      </w:r>
      <w:r w:rsidRPr="004C4F1C">
        <w:rPr>
          <w:rFonts w:ascii="Arial" w:hAnsi="Arial" w:cs="Arial"/>
          <w:szCs w:val="16"/>
          <w:lang w:eastAsia="zh-CN"/>
        </w:rPr>
        <w:tab/>
      </w:r>
      <w:r w:rsidR="00D62DDF" w:rsidRPr="004C4F1C">
        <w:rPr>
          <w:rFonts w:ascii="Arial" w:eastAsia="SimSun" w:hAnsi="Arial" w:cs="Arial"/>
          <w:szCs w:val="16"/>
          <w:lang w:val="en-US" w:eastAsia="zh-CN"/>
        </w:rPr>
        <w:t>27</w:t>
      </w:r>
      <w:r w:rsidR="00D62DDF" w:rsidRPr="004C4F1C">
        <w:rPr>
          <w:rFonts w:ascii="Arial" w:eastAsia="SimSun" w:hAnsi="Arial" w:cs="Arial"/>
          <w:szCs w:val="16"/>
          <w:lang w:eastAsia="zh-CN"/>
        </w:rPr>
        <w:t xml:space="preserve"> </w:t>
      </w:r>
      <w:r w:rsidR="00D62DDF" w:rsidRPr="004C4F1C">
        <w:rPr>
          <w:rFonts w:ascii="Arial" w:eastAsia="SimSun" w:hAnsi="Arial" w:cs="Arial"/>
          <w:szCs w:val="16"/>
          <w:lang w:val="en-US" w:eastAsia="zh-CN"/>
        </w:rPr>
        <w:t>February</w:t>
      </w:r>
      <w:r w:rsidR="00D62DDF" w:rsidRPr="004C4F1C">
        <w:rPr>
          <w:rFonts w:ascii="Arial" w:eastAsia="SimSun" w:hAnsi="Arial" w:cs="Arial"/>
          <w:szCs w:val="16"/>
          <w:lang w:eastAsia="zh-CN"/>
        </w:rPr>
        <w:t xml:space="preserve"> – 3 March 2023</w:t>
      </w:r>
      <w:r w:rsidR="00D62DDF" w:rsidRPr="004C4F1C">
        <w:rPr>
          <w:rFonts w:ascii="Arial" w:hAnsi="Arial" w:cs="Arial"/>
          <w:bCs/>
        </w:rPr>
        <w:tab/>
      </w:r>
      <w:r w:rsidR="00D62DDF" w:rsidRPr="004C4F1C">
        <w:rPr>
          <w:rFonts w:ascii="Arial" w:hAnsi="Arial" w:cs="Arial"/>
          <w:szCs w:val="16"/>
          <w:lang w:eastAsia="zh-CN"/>
        </w:rPr>
        <w:tab/>
      </w:r>
      <w:r w:rsidR="00D62DDF" w:rsidRPr="004C4F1C">
        <w:rPr>
          <w:rFonts w:ascii="Arial" w:eastAsia="SimSun" w:hAnsi="Arial" w:cs="Arial"/>
          <w:szCs w:val="16"/>
          <w:lang w:val="en-US" w:eastAsia="zh-CN"/>
        </w:rPr>
        <w:t>Athens GR</w:t>
      </w:r>
    </w:p>
    <w:p w14:paraId="55AD72ED" w14:textId="04FD01C9" w:rsidR="009F786F" w:rsidRPr="002D13D9" w:rsidRDefault="00D62DDF" w:rsidP="009F786F">
      <w:pPr>
        <w:tabs>
          <w:tab w:val="left" w:pos="3544"/>
        </w:tabs>
        <w:ind w:left="2268" w:hanging="2268"/>
        <w:rPr>
          <w:rFonts w:ascii="Arial" w:hAnsi="Arial" w:cs="Arial"/>
          <w:sz w:val="16"/>
          <w:lang w:val="en-US"/>
        </w:rPr>
      </w:pPr>
      <w:r w:rsidRPr="004C4F1C">
        <w:rPr>
          <w:rFonts w:ascii="Arial" w:hAnsi="Arial" w:cs="Arial"/>
          <w:szCs w:val="16"/>
          <w:lang w:eastAsia="zh-CN"/>
        </w:rPr>
        <w:t>TSG RAN WG</w:t>
      </w:r>
      <w:r>
        <w:rPr>
          <w:rFonts w:ascii="Arial" w:hAnsi="Arial" w:cs="Arial"/>
          <w:szCs w:val="16"/>
          <w:lang w:val="en-US" w:eastAsia="zh-CN"/>
        </w:rPr>
        <w:t>4</w:t>
      </w:r>
      <w:r w:rsidRPr="004C4F1C">
        <w:rPr>
          <w:rFonts w:ascii="Arial" w:hAnsi="Arial" w:cs="Arial"/>
          <w:szCs w:val="16"/>
          <w:lang w:eastAsia="zh-CN"/>
        </w:rPr>
        <w:t xml:space="preserve"> Meeting #</w:t>
      </w:r>
      <w:r>
        <w:rPr>
          <w:rFonts w:ascii="Arial" w:hAnsi="Arial" w:cs="Arial"/>
          <w:szCs w:val="16"/>
          <w:lang w:eastAsia="zh-CN"/>
        </w:rPr>
        <w:t>106-</w:t>
      </w:r>
      <w:r>
        <w:rPr>
          <w:rFonts w:ascii="Arial" w:hAnsi="Arial" w:cs="Arial" w:hint="eastAsia"/>
          <w:szCs w:val="16"/>
          <w:lang w:eastAsia="zh-CN"/>
        </w:rPr>
        <w:t>bis-e</w:t>
      </w:r>
      <w:r w:rsidR="009F786F" w:rsidRPr="004C4F1C">
        <w:rPr>
          <w:rFonts w:ascii="Arial" w:hAnsi="Arial" w:cs="Arial"/>
          <w:szCs w:val="16"/>
          <w:lang w:eastAsia="zh-CN"/>
        </w:rPr>
        <w:tab/>
      </w:r>
      <w:r w:rsidR="009F786F" w:rsidRPr="004C4F1C">
        <w:rPr>
          <w:rFonts w:ascii="Arial" w:hAnsi="Arial" w:cs="Arial"/>
          <w:szCs w:val="16"/>
          <w:lang w:eastAsia="zh-CN"/>
        </w:rPr>
        <w:tab/>
      </w:r>
      <w:r>
        <w:rPr>
          <w:rFonts w:ascii="Arial" w:eastAsia="SimSun" w:hAnsi="Arial" w:cs="Arial"/>
          <w:szCs w:val="16"/>
          <w:lang w:val="en-US" w:eastAsia="zh-CN"/>
        </w:rPr>
        <w:t xml:space="preserve">17 </w:t>
      </w:r>
      <w:r w:rsidR="009F786F" w:rsidRPr="004C4F1C">
        <w:rPr>
          <w:rFonts w:ascii="Arial" w:eastAsia="SimSun" w:hAnsi="Arial" w:cs="Arial"/>
          <w:szCs w:val="16"/>
          <w:lang w:eastAsia="zh-CN"/>
        </w:rPr>
        <w:t xml:space="preserve">– </w:t>
      </w:r>
      <w:r>
        <w:rPr>
          <w:rFonts w:ascii="Arial" w:eastAsia="SimSun" w:hAnsi="Arial" w:cs="Arial"/>
          <w:szCs w:val="16"/>
          <w:lang w:eastAsia="zh-CN"/>
        </w:rPr>
        <w:t>26</w:t>
      </w:r>
      <w:r w:rsidR="009F786F" w:rsidRPr="004C4F1C">
        <w:rPr>
          <w:rFonts w:ascii="Arial" w:eastAsia="SimSun" w:hAnsi="Arial" w:cs="Arial"/>
          <w:szCs w:val="16"/>
          <w:lang w:eastAsia="zh-CN"/>
        </w:rPr>
        <w:t xml:space="preserve"> </w:t>
      </w:r>
      <w:r>
        <w:rPr>
          <w:rFonts w:ascii="Arial" w:eastAsia="SimSun" w:hAnsi="Arial" w:cs="Arial"/>
          <w:szCs w:val="16"/>
          <w:lang w:eastAsia="zh-CN"/>
        </w:rPr>
        <w:t>April</w:t>
      </w:r>
      <w:r w:rsidR="009F786F" w:rsidRPr="004C4F1C">
        <w:rPr>
          <w:rFonts w:ascii="Arial" w:eastAsia="SimSun" w:hAnsi="Arial" w:cs="Arial"/>
          <w:szCs w:val="16"/>
          <w:lang w:eastAsia="zh-CN"/>
        </w:rPr>
        <w:t xml:space="preserve"> 2023</w:t>
      </w:r>
      <w:r w:rsidR="009F786F" w:rsidRPr="004C4F1C">
        <w:rPr>
          <w:rFonts w:ascii="Arial" w:hAnsi="Arial" w:cs="Arial"/>
          <w:bCs/>
        </w:rPr>
        <w:tab/>
      </w:r>
      <w:r w:rsidR="009F786F"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SimSun" w:hAnsi="Arial" w:cs="Arial"/>
          <w:szCs w:val="16"/>
          <w:lang w:val="en-US" w:eastAsia="zh-CN"/>
        </w:rPr>
        <w:t>Electronic meeting</w:t>
      </w:r>
    </w:p>
    <w:p w14:paraId="27723525" w14:textId="1DA08031" w:rsidR="00083AB6" w:rsidRPr="009F786F" w:rsidRDefault="00083AB6" w:rsidP="009F786F">
      <w:pPr>
        <w:rPr>
          <w:lang w:val="en-US"/>
        </w:rPr>
      </w:pPr>
    </w:p>
    <w:sectPr w:rsidR="00083AB6" w:rsidRPr="009F786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216D" w14:textId="77777777" w:rsidR="006A39FD" w:rsidRDefault="006A39FD">
      <w:pPr>
        <w:spacing w:after="0"/>
      </w:pPr>
      <w:r>
        <w:separator/>
      </w:r>
    </w:p>
  </w:endnote>
  <w:endnote w:type="continuationSeparator" w:id="0">
    <w:p w14:paraId="546751F6" w14:textId="77777777" w:rsidR="006A39FD" w:rsidRDefault="006A39FD">
      <w:pPr>
        <w:spacing w:after="0"/>
      </w:pPr>
      <w:r>
        <w:continuationSeparator/>
      </w:r>
    </w:p>
  </w:endnote>
  <w:endnote w:type="continuationNotice" w:id="1">
    <w:p w14:paraId="5A2840AE" w14:textId="77777777" w:rsidR="006A39FD" w:rsidRDefault="006A3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4F1C" w14:textId="77777777" w:rsidR="006A39FD" w:rsidRDefault="006A39FD">
      <w:pPr>
        <w:spacing w:after="0"/>
      </w:pPr>
      <w:r>
        <w:separator/>
      </w:r>
    </w:p>
  </w:footnote>
  <w:footnote w:type="continuationSeparator" w:id="0">
    <w:p w14:paraId="53121AD4" w14:textId="77777777" w:rsidR="006A39FD" w:rsidRDefault="006A39FD">
      <w:pPr>
        <w:spacing w:after="0"/>
      </w:pPr>
      <w:r>
        <w:continuationSeparator/>
      </w:r>
    </w:p>
  </w:footnote>
  <w:footnote w:type="continuationNotice" w:id="1">
    <w:p w14:paraId="17A9A2F0" w14:textId="77777777" w:rsidR="006A39FD" w:rsidRDefault="006A3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7"/>
  </w:num>
  <w:num w:numId="5" w16cid:durableId="64882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8"/>
  </w:num>
  <w:num w:numId="11" w16cid:durableId="115023289">
    <w:abstractNumId w:val="35"/>
  </w:num>
  <w:num w:numId="12" w16cid:durableId="1175027039">
    <w:abstractNumId w:val="21"/>
  </w:num>
  <w:num w:numId="13" w16cid:durableId="665591870">
    <w:abstractNumId w:val="1"/>
  </w:num>
  <w:num w:numId="14" w16cid:durableId="1820999206">
    <w:abstractNumId w:val="25"/>
  </w:num>
  <w:num w:numId="15" w16cid:durableId="27068971">
    <w:abstractNumId w:val="13"/>
  </w:num>
  <w:num w:numId="16" w16cid:durableId="1673684540">
    <w:abstractNumId w:val="20"/>
  </w:num>
  <w:num w:numId="17" w16cid:durableId="689647860">
    <w:abstractNumId w:val="4"/>
  </w:num>
  <w:num w:numId="18" w16cid:durableId="836766221">
    <w:abstractNumId w:val="9"/>
  </w:num>
  <w:num w:numId="19" w16cid:durableId="2067408291">
    <w:abstractNumId w:val="32"/>
  </w:num>
  <w:num w:numId="20" w16cid:durableId="648173420">
    <w:abstractNumId w:val="22"/>
  </w:num>
  <w:num w:numId="21" w16cid:durableId="268200992">
    <w:abstractNumId w:val="31"/>
  </w:num>
  <w:num w:numId="22" w16cid:durableId="2008240157">
    <w:abstractNumId w:val="14"/>
  </w:num>
  <w:num w:numId="23" w16cid:durableId="1974359316">
    <w:abstractNumId w:val="0"/>
  </w:num>
  <w:num w:numId="24" w16cid:durableId="1197352859">
    <w:abstractNumId w:val="3"/>
  </w:num>
  <w:num w:numId="25" w16cid:durableId="764695651">
    <w:abstractNumId w:val="36"/>
  </w:num>
  <w:num w:numId="26" w16cid:durableId="356850145">
    <w:abstractNumId w:val="12"/>
  </w:num>
  <w:num w:numId="27" w16cid:durableId="327634494">
    <w:abstractNumId w:val="34"/>
  </w:num>
  <w:num w:numId="28" w16cid:durableId="2019194292">
    <w:abstractNumId w:val="36"/>
  </w:num>
  <w:num w:numId="29" w16cid:durableId="1308778015">
    <w:abstractNumId w:val="11"/>
  </w:num>
  <w:num w:numId="30" w16cid:durableId="547033622">
    <w:abstractNumId w:val="19"/>
  </w:num>
  <w:num w:numId="31" w16cid:durableId="339357492">
    <w:abstractNumId w:val="29"/>
  </w:num>
  <w:num w:numId="32" w16cid:durableId="235284307">
    <w:abstractNumId w:val="23"/>
  </w:num>
  <w:num w:numId="33" w16cid:durableId="983386852">
    <w:abstractNumId w:val="27"/>
  </w:num>
  <w:num w:numId="34" w16cid:durableId="1053429537">
    <w:abstractNumId w:val="10"/>
  </w:num>
  <w:num w:numId="35" w16cid:durableId="818424734">
    <w:abstractNumId w:val="18"/>
  </w:num>
  <w:num w:numId="36" w16cid:durableId="17970438">
    <w:abstractNumId w:val="17"/>
  </w:num>
  <w:num w:numId="37" w16cid:durableId="1841306671">
    <w:abstractNumId w:val="6"/>
  </w:num>
  <w:num w:numId="38" w16cid:durableId="1214925616">
    <w:abstractNumId w:val="26"/>
  </w:num>
  <w:num w:numId="39" w16cid:durableId="805666343">
    <w:abstractNumId w:val="24"/>
  </w:num>
  <w:num w:numId="40" w16cid:durableId="433018970">
    <w:abstractNumId w:val="2"/>
  </w:num>
  <w:num w:numId="41" w16cid:durableId="775446507">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B58"/>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CE0"/>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B1A"/>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254A"/>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00A"/>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9C9"/>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C54"/>
    <w:rsid w:val="006A3156"/>
    <w:rsid w:val="006A39FD"/>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0F2F"/>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3F16"/>
    <w:rsid w:val="007940E6"/>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C0"/>
    <w:rsid w:val="00932001"/>
    <w:rsid w:val="00932D35"/>
    <w:rsid w:val="009332BE"/>
    <w:rsid w:val="00933A0E"/>
    <w:rsid w:val="00933EA7"/>
    <w:rsid w:val="009340E0"/>
    <w:rsid w:val="009341B7"/>
    <w:rsid w:val="009345C1"/>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15C"/>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4C7"/>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527"/>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A27"/>
    <w:rsid w:val="00E81C16"/>
    <w:rsid w:val="00E81FA7"/>
    <w:rsid w:val="00E82016"/>
    <w:rsid w:val="00E820E1"/>
    <w:rsid w:val="00E8231C"/>
    <w:rsid w:val="00E82F06"/>
    <w:rsid w:val="00E82F46"/>
    <w:rsid w:val="00E83EB0"/>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1C47"/>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Heading4"/>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Normal"/>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52899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78645165">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4214</TotalTime>
  <Pages>2</Pages>
  <Words>779</Words>
  <Characters>4445</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2609</cp:revision>
  <cp:lastPrinted>2016-08-05T18:54:00Z</cp:lastPrinted>
  <dcterms:created xsi:type="dcterms:W3CDTF">2020-08-03T20:20:00Z</dcterms:created>
  <dcterms:modified xsi:type="dcterms:W3CDTF">2022-11-07T08:45:00Z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